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1B01" w:rsidR="009816C2" w:rsidP="000A1B01" w:rsidRDefault="009816C2" w14:paraId="28F8C891" w14:textId="77777777">
      <w:pPr>
        <w:pStyle w:val="Heading1"/>
      </w:pPr>
      <w:r w:rsidRPr="000A1B01">
        <w:t>Academic Affairs Committee Meeting</w:t>
      </w:r>
    </w:p>
    <w:p w:rsidRPr="0038246F" w:rsidR="009816C2" w:rsidP="0038246F" w:rsidRDefault="009816C2" w14:paraId="0D2460A6" w14:textId="64ADDDDC">
      <w:pPr>
        <w:jc w:val="center"/>
      </w:pPr>
      <w:r w:rsidRPr="0038246F">
        <w:t xml:space="preserve">Thursday, September </w:t>
      </w:r>
      <w:r w:rsidR="00E62252">
        <w:t>21</w:t>
      </w:r>
      <w:r w:rsidRPr="0038246F">
        <w:t>, 2023</w:t>
      </w:r>
    </w:p>
    <w:p w:rsidRPr="0038246F" w:rsidR="009816C2" w:rsidP="0038246F" w:rsidRDefault="009816C2" w14:paraId="6B332223" w14:textId="25C18BFE">
      <w:pPr>
        <w:jc w:val="center"/>
      </w:pPr>
      <w:r w:rsidRPr="0038246F">
        <w:t>10-11:30am</w:t>
      </w:r>
    </w:p>
    <w:p w:rsidRPr="0038246F" w:rsidR="009816C2" w:rsidP="0038246F" w:rsidRDefault="009816C2" w14:paraId="23B19326" w14:textId="77777777">
      <w:pPr>
        <w:jc w:val="center"/>
      </w:pPr>
      <w:r w:rsidRPr="0038246F">
        <w:t>Education 123 Conference Room</w:t>
      </w:r>
    </w:p>
    <w:p w:rsidR="006B41DD" w:rsidP="006B41DD" w:rsidRDefault="009816C2" w14:paraId="739B23CF" w14:textId="23BFD197">
      <w:pPr>
        <w:jc w:val="center"/>
      </w:pPr>
      <w:r w:rsidRPr="0038246F">
        <w:t>Meeting ID: 859 8694 2698</w:t>
      </w:r>
    </w:p>
    <w:p w:rsidR="006B41DD" w:rsidP="006B41DD" w:rsidRDefault="00000000" w14:paraId="4DC184EF" w14:textId="16AE136A">
      <w:pPr>
        <w:jc w:val="center"/>
      </w:pPr>
      <w:hyperlink w:history="1" r:id="rId8">
        <w:r w:rsidRPr="00BD7795" w:rsidR="006B41DD">
          <w:rPr>
            <w:rStyle w:val="Hyperlink"/>
          </w:rPr>
          <w:t>https://csub.zoom.us/j/85986942698</w:t>
        </w:r>
      </w:hyperlink>
    </w:p>
    <w:p w:rsidR="006B41DD" w:rsidP="006B41DD" w:rsidRDefault="006B41DD" w14:paraId="47DF92BD" w14:textId="77777777">
      <w:pPr>
        <w:jc w:val="center"/>
      </w:pPr>
    </w:p>
    <w:p w:rsidR="002D3940" w:rsidP="0038246F" w:rsidRDefault="002D3940" w14:paraId="5FAE2607" w14:textId="77777777"/>
    <w:p w:rsidR="00C36CA6" w:rsidP="0038246F" w:rsidRDefault="009B45EE" w14:paraId="3A30D79E" w14:textId="3B02836A">
      <w:pPr>
        <w:pStyle w:val="Heading2"/>
      </w:pPr>
      <w:r>
        <w:t>Meeting Minutes</w:t>
      </w:r>
    </w:p>
    <w:p w:rsidRPr="00647514" w:rsidR="003F695B" w:rsidP="003F695B" w:rsidRDefault="003F695B" w14:paraId="2338A84C" w14:textId="0D606605">
      <w:pPr>
        <w:ind w:left="720"/>
      </w:pPr>
      <w:r>
        <w:t xml:space="preserve">In attendance: Danielle Solano; Alice Hays; Eduardo Montoya; Heidi He; Jing Wang; John Deal; Michael </w:t>
      </w:r>
      <w:proofErr w:type="spellStart"/>
      <w:r>
        <w:t>Szolowicz</w:t>
      </w:r>
      <w:proofErr w:type="spellEnd"/>
      <w:r>
        <w:t xml:space="preserve">; Tiffany </w:t>
      </w:r>
      <w:proofErr w:type="spellStart"/>
      <w:r>
        <w:t>Tsantsoulas</w:t>
      </w:r>
      <w:proofErr w:type="spellEnd"/>
      <w:r>
        <w:t xml:space="preserve">; Tommy </w:t>
      </w:r>
      <w:proofErr w:type="spellStart"/>
      <w:r>
        <w:t>Holiwell</w:t>
      </w:r>
      <w:proofErr w:type="spellEnd"/>
      <w:r>
        <w:t>; Larry Gonzales</w:t>
      </w:r>
    </w:p>
    <w:p w:rsidRPr="003F695B" w:rsidR="003F695B" w:rsidP="003F695B" w:rsidRDefault="003F695B" w14:paraId="3B5411B9" w14:textId="77777777"/>
    <w:p w:rsidR="00BB4947" w:rsidP="0038246F" w:rsidRDefault="00BB4947" w14:paraId="5CBDA151" w14:textId="77777777"/>
    <w:p w:rsidR="001A375D" w:rsidP="00E62252" w:rsidRDefault="00AD231B" w14:paraId="0F8EF80F" w14:textId="6DB94BF7">
      <w:pPr>
        <w:pStyle w:val="Heading3"/>
      </w:pPr>
      <w:r w:rsidRPr="0085633A">
        <w:t>A</w:t>
      </w:r>
      <w:r w:rsidRPr="0085633A" w:rsidR="00462C37">
        <w:t xml:space="preserve">pproval of </w:t>
      </w:r>
      <w:r w:rsidRPr="0085633A">
        <w:t>the A</w:t>
      </w:r>
      <w:r w:rsidRPr="0085633A" w:rsidR="00784D81">
        <w:t>genda</w:t>
      </w:r>
    </w:p>
    <w:p w:rsidRPr="003F695B" w:rsidR="003F695B" w:rsidP="003F695B" w:rsidRDefault="003F695B" w14:paraId="67A25E9C" w14:textId="38E7B198">
      <w:pPr>
        <w:ind w:left="720" w:firstLine="720"/>
      </w:pPr>
      <w:r>
        <w:t>All approved.</w:t>
      </w:r>
    </w:p>
    <w:p w:rsidRPr="003F695B" w:rsidR="003F695B" w:rsidP="003F695B" w:rsidRDefault="003F695B" w14:paraId="553925EF" w14:textId="77777777"/>
    <w:p w:rsidR="00B50E40" w:rsidP="0038246F" w:rsidRDefault="00B50E40" w14:paraId="775CE201" w14:textId="3BB40299"/>
    <w:p w:rsidR="00647961" w:rsidP="0038246F" w:rsidRDefault="00647961" w14:paraId="495431FA" w14:textId="015CCFD7">
      <w:pPr>
        <w:pStyle w:val="Heading3"/>
      </w:pPr>
      <w:r>
        <w:t xml:space="preserve">Approval of Minutes </w:t>
      </w:r>
      <w:r w:rsidR="00E62252">
        <w:t>September 7</w:t>
      </w:r>
      <w:r w:rsidR="00A1678A">
        <w:t>, 2023</w:t>
      </w:r>
    </w:p>
    <w:p w:rsidR="000A1B01" w:rsidP="000A1B01" w:rsidRDefault="00000000" w14:paraId="5E1C914F" w14:textId="741CEE98">
      <w:pPr>
        <w:ind w:left="720"/>
        <w:rPr>
          <w:rStyle w:val="Hyperlink"/>
        </w:rPr>
      </w:pPr>
      <w:hyperlink w:history="1" r:id="rId9">
        <w:r w:rsidRPr="007A4BFF" w:rsidR="00E62252">
          <w:rPr>
            <w:rStyle w:val="Hyperlink"/>
          </w:rPr>
          <w:t>https://csub.box.com/s/pry8vgn8io6842cn7zyibcpb6nvjn1x5</w:t>
        </w:r>
      </w:hyperlink>
    </w:p>
    <w:p w:rsidRPr="009B45EE" w:rsidR="003F695B" w:rsidP="000A1B01" w:rsidRDefault="003F695B" w14:paraId="0880E987" w14:textId="66AA6633">
      <w:pPr>
        <w:ind w:left="720"/>
      </w:pPr>
      <w:r w:rsidRPr="009B45EE">
        <w:rPr>
          <w:rStyle w:val="Hyperlink"/>
          <w:color w:val="auto"/>
          <w:u w:val="none"/>
        </w:rPr>
        <w:tab/>
      </w:r>
      <w:r w:rsidRPr="009B45EE">
        <w:rPr>
          <w:rStyle w:val="Hyperlink"/>
          <w:color w:val="auto"/>
          <w:u w:val="none"/>
        </w:rPr>
        <w:t>Minutes are officially approved.</w:t>
      </w:r>
    </w:p>
    <w:p w:rsidR="0038246F" w:rsidP="00E62252" w:rsidRDefault="0038246F" w14:paraId="25694B67" w14:textId="4ECD8924">
      <w:pPr>
        <w:pStyle w:val="Heading3"/>
        <w:numPr>
          <w:ilvl w:val="0"/>
          <w:numId w:val="0"/>
        </w:numPr>
      </w:pPr>
      <w:bookmarkStart w:name="_Hlk34293363" w:id="0"/>
    </w:p>
    <w:p w:rsidR="0019065E" w:rsidP="0038246F" w:rsidRDefault="0019065E" w14:paraId="5C903319" w14:textId="7BAFE175">
      <w:pPr>
        <w:pStyle w:val="Heading3"/>
      </w:pPr>
      <w:r w:rsidRPr="00B266A3">
        <w:t>Announcements/Reports</w:t>
      </w:r>
    </w:p>
    <w:p w:rsidR="00E92BB6" w:rsidP="0038246F" w:rsidRDefault="00532414" w14:paraId="325E6367" w14:textId="539A3F4E">
      <w:pPr>
        <w:pStyle w:val="ListParagraph"/>
        <w:numPr>
          <w:ilvl w:val="1"/>
          <w:numId w:val="8"/>
        </w:numPr>
      </w:pPr>
      <w:r>
        <w:t>AB 928</w:t>
      </w:r>
      <w:r w:rsidR="00E34276">
        <w:t xml:space="preserve"> (informational only, no referral yet)</w:t>
      </w:r>
    </w:p>
    <w:p w:rsidR="003F695B" w:rsidP="003F695B" w:rsidRDefault="003F695B" w14:paraId="36202570" w14:textId="3CAE86F7">
      <w:pPr>
        <w:pStyle w:val="ListParagraph"/>
      </w:pPr>
      <w:r>
        <w:t>AB 928 open for discussion…</w:t>
      </w:r>
      <w:r w:rsidR="00C15553">
        <w:t>a s</w:t>
      </w:r>
      <w:r>
        <w:t xml:space="preserve">ingular GE pathway for CSU and UC transfer.  </w:t>
      </w:r>
    </w:p>
    <w:p w:rsidR="003F695B" w:rsidP="003F695B" w:rsidRDefault="00092B96" w14:paraId="0A48FEC6" w14:textId="5B720870">
      <w:pPr>
        <w:pStyle w:val="ListParagraph"/>
      </w:pPr>
      <w:r>
        <w:t>Eduardo said that</w:t>
      </w:r>
      <w:r w:rsidR="003F695B">
        <w:t xml:space="preserve"> G</w:t>
      </w:r>
      <w:proofErr w:type="spellStart"/>
      <w:r w:rsidR="003F695B">
        <w:t>EC</w:t>
      </w:r>
      <w:r w:rsidR="00CA7333">
        <w:t>Co</w:t>
      </w:r>
      <w:proofErr w:type="spellEnd"/>
      <w:r w:rsidR="003F695B">
        <w:t xml:space="preserve"> will make a recommendation, </w:t>
      </w:r>
      <w:r>
        <w:t>which will likely then be sent to us</w:t>
      </w:r>
      <w:r w:rsidR="003F695B">
        <w:t xml:space="preserve">. </w:t>
      </w:r>
    </w:p>
    <w:p w:rsidR="003F695B" w:rsidP="003F695B" w:rsidRDefault="003F695B" w14:paraId="2D62B78A" w14:textId="77777777">
      <w:pPr>
        <w:pStyle w:val="ListParagraph"/>
      </w:pPr>
    </w:p>
    <w:p w:rsidR="003F695B" w:rsidP="003F695B" w:rsidRDefault="003F695B" w14:paraId="3F27F928" w14:textId="05544EB2">
      <w:pPr>
        <w:pStyle w:val="ListParagraph"/>
      </w:pPr>
      <w:proofErr w:type="gramStart"/>
      <w:r>
        <w:t>In proposing a common transfer pathway, there</w:t>
      </w:r>
      <w:proofErr w:type="gramEnd"/>
      <w:r>
        <w:t xml:space="preserve"> will be some changes in the </w:t>
      </w:r>
      <w:r w:rsidR="00C15553">
        <w:t xml:space="preserve">GE </w:t>
      </w:r>
      <w:r>
        <w:t xml:space="preserve">requirements at the CC level.  Dani </w:t>
      </w:r>
      <w:r w:rsidR="00092B96">
        <w:t>said</w:t>
      </w:r>
      <w:r>
        <w:t xml:space="preserve"> that at the </w:t>
      </w:r>
      <w:r w:rsidR="00092B96">
        <w:t>campus</w:t>
      </w:r>
      <w:r>
        <w:t xml:space="preserve"> level, we don’t have to change our GE, </w:t>
      </w:r>
      <w:r w:rsidR="00CA7333">
        <w:t>but</w:t>
      </w:r>
      <w:r>
        <w:t xml:space="preserve"> we </w:t>
      </w:r>
      <w:r w:rsidR="00CA7333">
        <w:t xml:space="preserve">may </w:t>
      </w:r>
      <w:r>
        <w:t xml:space="preserve">want to change our GE to match the lower division pathway. </w:t>
      </w:r>
    </w:p>
    <w:p w:rsidR="003F695B" w:rsidP="003F695B" w:rsidRDefault="003F695B" w14:paraId="7B8E4D11" w14:textId="77777777">
      <w:pPr>
        <w:pStyle w:val="ListParagraph"/>
      </w:pPr>
    </w:p>
    <w:p w:rsidR="003F695B" w:rsidP="003F695B" w:rsidRDefault="003F695B" w14:paraId="1D2F87B4" w14:textId="2B2AE4C5">
      <w:pPr>
        <w:pStyle w:val="ListParagraph"/>
      </w:pPr>
      <w:r>
        <w:t xml:space="preserve">How do we address this? Area C3 (History or government)- used to be a CSU </w:t>
      </w:r>
      <w:r w:rsidR="00CA7333">
        <w:t>requirement and</w:t>
      </w:r>
      <w:r>
        <w:t xml:space="preserve"> were folded into the GEs. </w:t>
      </w:r>
    </w:p>
    <w:p w:rsidR="003F695B" w:rsidP="003F695B" w:rsidRDefault="003F695B" w14:paraId="4375C7E7" w14:textId="2F30C61B">
      <w:pPr>
        <w:pStyle w:val="ListParagraph"/>
      </w:pPr>
      <w:r>
        <w:t xml:space="preserve">Larry said that no other CSUs have </w:t>
      </w:r>
      <w:r w:rsidR="00C15553">
        <w:t>acted</w:t>
      </w:r>
      <w:r>
        <w:t xml:space="preserve"> yet. </w:t>
      </w:r>
    </w:p>
    <w:p w:rsidR="003F695B" w:rsidP="003F695B" w:rsidRDefault="003F695B" w14:paraId="1882B5A6" w14:textId="77777777">
      <w:pPr>
        <w:pStyle w:val="ListParagraph"/>
      </w:pPr>
    </w:p>
    <w:p w:rsidR="003F695B" w:rsidP="003F695B" w:rsidRDefault="003F695B" w14:paraId="697F54C7" w14:textId="77777777">
      <w:pPr>
        <w:pStyle w:val="ListParagraph"/>
      </w:pPr>
      <w:r>
        <w:t xml:space="preserve">Wanted to give everyone a heads up. It is a tight timeline. </w:t>
      </w:r>
    </w:p>
    <w:p w:rsidR="003F695B" w:rsidP="003F695B" w:rsidRDefault="003F695B" w14:paraId="54E44E54" w14:textId="77777777">
      <w:pPr>
        <w:pStyle w:val="ListParagraph"/>
      </w:pPr>
    </w:p>
    <w:p w:rsidR="003F695B" w:rsidP="003F695B" w:rsidRDefault="003F695B" w14:paraId="559DC5E7" w14:textId="77777777">
      <w:pPr>
        <w:pStyle w:val="ListParagraph"/>
      </w:pPr>
      <w:r>
        <w:t xml:space="preserve">We will need to get it done within a semester so faculty can implement the courses for 2024-2025 catalogue copy. </w:t>
      </w:r>
    </w:p>
    <w:p w:rsidR="003F695B" w:rsidP="003F695B" w:rsidRDefault="003F695B" w14:paraId="20BE2382" w14:textId="77777777">
      <w:pPr>
        <w:pStyle w:val="ListParagraph"/>
      </w:pPr>
    </w:p>
    <w:p w:rsidR="003F695B" w:rsidP="003F695B" w:rsidRDefault="003F695B" w14:paraId="11D206CB" w14:textId="77777777"/>
    <w:p w:rsidRPr="0019065E" w:rsidR="0019065E" w:rsidP="0038246F" w:rsidRDefault="0019065E" w14:paraId="23AA2F5D" w14:textId="77777777">
      <w:pPr>
        <w:pStyle w:val="ListParagraph"/>
      </w:pPr>
    </w:p>
    <w:p w:rsidR="00532414" w:rsidP="00532414" w:rsidRDefault="00532414" w14:paraId="24F8E268" w14:textId="4D8FD783">
      <w:pPr>
        <w:pStyle w:val="Heading3"/>
      </w:pPr>
      <w:r>
        <w:t>Resolutions</w:t>
      </w:r>
    </w:p>
    <w:p w:rsidR="00532414" w:rsidP="00532414" w:rsidRDefault="00532414" w14:paraId="141C698A" w14:textId="2F6CDBBA">
      <w:pPr>
        <w:pStyle w:val="ListParagraph"/>
        <w:numPr>
          <w:ilvl w:val="0"/>
          <w:numId w:val="24"/>
        </w:numPr>
      </w:pPr>
      <w:r>
        <w:t xml:space="preserve">RES 232403 - Definitions of </w:t>
      </w:r>
      <w:r w:rsidR="0059526D">
        <w:t xml:space="preserve">Undergraduate </w:t>
      </w:r>
      <w:r>
        <w:t>Concentration</w:t>
      </w:r>
      <w:r w:rsidR="0059526D">
        <w:t>s</w:t>
      </w:r>
      <w:r>
        <w:t xml:space="preserve"> and Emphas</w:t>
      </w:r>
      <w:r w:rsidR="0059526D">
        <w:t>e</w:t>
      </w:r>
      <w:r>
        <w:t>s</w:t>
      </w:r>
    </w:p>
    <w:p w:rsidR="0059526D" w:rsidP="0059526D" w:rsidRDefault="00000000" w14:paraId="041D0EF7" w14:textId="1D9403FF">
      <w:pPr>
        <w:ind w:left="1440"/>
        <w:rPr>
          <w:rStyle w:val="Hyperlink"/>
        </w:rPr>
      </w:pPr>
      <w:hyperlink w:history="1" r:id="rId10">
        <w:r w:rsidRPr="007A4BFF" w:rsidR="0059526D">
          <w:rPr>
            <w:rStyle w:val="Hyperlink"/>
          </w:rPr>
          <w:t>https://csub.box.com/s/y7loh1rvkdqvglowl3hrgxsew51kipk1</w:t>
        </w:r>
      </w:hyperlink>
    </w:p>
    <w:p w:rsidR="003F695B" w:rsidP="0059526D" w:rsidRDefault="003F695B" w14:paraId="5D138066" w14:textId="48F63843">
      <w:pPr>
        <w:ind w:left="1440"/>
      </w:pPr>
      <w:r>
        <w:tab/>
      </w:r>
      <w:proofErr w:type="gramStart"/>
      <w:r>
        <w:t>General consensus</w:t>
      </w:r>
      <w:proofErr w:type="gramEnd"/>
      <w:r>
        <w:t xml:space="preserve"> is that we should keep things the same as they originally were. </w:t>
      </w:r>
    </w:p>
    <w:p w:rsidRPr="00532414" w:rsidR="00532414" w:rsidP="00532414" w:rsidRDefault="003F695B" w14:paraId="499A42D7" w14:textId="77553274">
      <w:r>
        <w:tab/>
      </w:r>
      <w:r>
        <w:tab/>
      </w:r>
      <w:r>
        <w:tab/>
      </w:r>
      <w:r>
        <w:t xml:space="preserve">We are adding AVP of enrollment management to the distribution list here. </w:t>
      </w:r>
    </w:p>
    <w:p w:rsidRPr="00602D62" w:rsidR="00002B1E" w:rsidP="0038246F" w:rsidRDefault="00532414" w14:paraId="6193629E" w14:textId="48C715D1">
      <w:pPr>
        <w:pStyle w:val="Heading3"/>
      </w:pPr>
      <w:r>
        <w:t>Referrals</w:t>
      </w:r>
    </w:p>
    <w:p w:rsidR="007B1253" w:rsidP="00532414" w:rsidRDefault="57081E2A" w14:paraId="7E71F303" w14:textId="04AD9AD4">
      <w:pPr>
        <w:pStyle w:val="ListParagraph"/>
        <w:numPr>
          <w:ilvl w:val="0"/>
          <w:numId w:val="25"/>
        </w:numPr>
      </w:pPr>
      <w:r>
        <w:t xml:space="preserve">2023-2024 #05 - Academic Integrity Campaign - Ombudsperson and CPR </w:t>
      </w:r>
      <w:r w:rsidRPr="57081E2A">
        <w:rPr>
          <w:b/>
          <w:bCs/>
        </w:rPr>
        <w:t>(</w:t>
      </w:r>
      <w:r w:rsidR="00E62252">
        <w:rPr>
          <w:b/>
          <w:bCs/>
        </w:rPr>
        <w:t>WITHDRAWN</w:t>
      </w:r>
      <w:r w:rsidRPr="57081E2A">
        <w:rPr>
          <w:b/>
          <w:bCs/>
        </w:rPr>
        <w:t>)</w:t>
      </w:r>
    </w:p>
    <w:p w:rsidR="000A1B01" w:rsidP="00532414" w:rsidRDefault="000A1B01" w14:paraId="38C27929" w14:textId="77777777"/>
    <w:p w:rsidR="000A1B01" w:rsidP="00532414" w:rsidRDefault="57081E2A" w14:paraId="1963EEE3" w14:textId="11DD16E1">
      <w:pPr>
        <w:pStyle w:val="ListParagraph"/>
        <w:numPr>
          <w:ilvl w:val="0"/>
          <w:numId w:val="25"/>
        </w:numPr>
      </w:pPr>
      <w:r>
        <w:t>2023-2024 #10 - Bylaws Changes—Standing Committee Chairs</w:t>
      </w:r>
      <w:r w:rsidR="00651961">
        <w:br/>
      </w:r>
      <w:hyperlink r:id="rId11">
        <w:r w:rsidRPr="57081E2A">
          <w:rPr>
            <w:rStyle w:val="Hyperlink"/>
          </w:rPr>
          <w:t>https://csub.box.com/s/ug9hg1kcidjkvxzsbb2wccimgcee4o3c</w:t>
        </w:r>
      </w:hyperlink>
    </w:p>
    <w:p w:rsidR="003F695B" w:rsidP="003F695B" w:rsidRDefault="003F695B" w14:paraId="5B806EA4" w14:textId="3C39138C">
      <w:pPr>
        <w:ind w:left="1080"/>
      </w:pPr>
      <w:r>
        <w:t xml:space="preserve">Current process is </w:t>
      </w:r>
      <w:r w:rsidR="00C15553">
        <w:t>fast</w:t>
      </w:r>
      <w:r>
        <w:t xml:space="preserve">.  There is no discussion about why the person should or should not become the chair of the committee.  The proposal is that we should have a bit more information on the candidate so that we can have more information.  </w:t>
      </w:r>
    </w:p>
    <w:p w:rsidR="003F695B" w:rsidP="003F695B" w:rsidRDefault="003F695B" w14:paraId="69218356" w14:textId="11BE365D">
      <w:pPr>
        <w:ind w:left="360" w:firstLine="720"/>
      </w:pPr>
      <w:r>
        <w:t xml:space="preserve">The current term is one year.  John brought up the idea that if someone had served, it may not be necessary to provide a statement.  Tiffany is questioning </w:t>
      </w:r>
      <w:r w:rsidR="00E41607">
        <w:t>whether</w:t>
      </w:r>
      <w:r>
        <w:t xml:space="preserve"> it might become a popularity contest if there were more than two people </w:t>
      </w:r>
      <w:r w:rsidR="00C15553">
        <w:t>nominated if</w:t>
      </w:r>
      <w:r>
        <w:t xml:space="preserve"> we did not include a statement.  It feels as though it may not be necessary to provide a statement, but it also isn’t particularly burdensome.  </w:t>
      </w:r>
    </w:p>
    <w:p w:rsidR="003F695B" w:rsidP="003F695B" w:rsidRDefault="003F695B" w14:paraId="3EE8449C" w14:textId="47DFF2E6">
      <w:pPr>
        <w:ind w:left="360" w:firstLine="720"/>
      </w:pPr>
      <w:r>
        <w:t xml:space="preserve">The idea that the standing committee chair nominees should have served at least one year on the senate and committee in question to be eligible for nomination seems to be </w:t>
      </w:r>
      <w:r w:rsidR="000C0D4F">
        <w:t>accepted.</w:t>
      </w:r>
    </w:p>
    <w:p w:rsidR="003F695B" w:rsidP="003F695B" w:rsidRDefault="003F695B" w14:paraId="6A815DB4" w14:textId="7C054F2D">
      <w:pPr>
        <w:ind w:left="360" w:firstLine="720"/>
      </w:pPr>
      <w:r>
        <w:t xml:space="preserve">Mike discusses the idea that it wouldn’t be a bad idea to have the nominator state why they believe their nominee would be appropriate to chair that standing committee. </w:t>
      </w:r>
    </w:p>
    <w:p w:rsidR="003F695B" w:rsidP="003F695B" w:rsidRDefault="003F695B" w14:paraId="198A7C38" w14:textId="1F804EA6">
      <w:pPr>
        <w:ind w:left="360" w:firstLine="720"/>
      </w:pPr>
      <w:r>
        <w:t xml:space="preserve">Dani will forward the second bullet, and the final sentence from the proposal onto the Senate. </w:t>
      </w:r>
    </w:p>
    <w:p w:rsidR="003F695B" w:rsidP="003F695B" w:rsidRDefault="003F695B" w14:paraId="73ECAAB6" w14:textId="77777777">
      <w:pPr>
        <w:ind w:left="360" w:firstLine="720"/>
      </w:pPr>
    </w:p>
    <w:p w:rsidR="003F695B" w:rsidP="003F695B" w:rsidRDefault="003F695B" w14:paraId="071607AE" w14:textId="4783135B">
      <w:r>
        <w:t xml:space="preserve">At the bottom of the template, we </w:t>
      </w:r>
      <w:r w:rsidR="000C0D4F">
        <w:t>must</w:t>
      </w:r>
      <w:r>
        <w:t xml:space="preserve"> add a distribution list</w:t>
      </w:r>
      <w:r w:rsidR="000C0D4F">
        <w:t xml:space="preserve"> to resolutions</w:t>
      </w:r>
      <w:r>
        <w:t xml:space="preserve">. If there is anyone else that we should add to the list, we need to let Dani know. </w:t>
      </w:r>
    </w:p>
    <w:p w:rsidR="000A1B01" w:rsidP="000A1B01" w:rsidRDefault="000A1B01" w14:paraId="240BB08D" w14:textId="77777777">
      <w:pPr>
        <w:ind w:left="1080"/>
      </w:pPr>
    </w:p>
    <w:p w:rsidRPr="003F695B" w:rsidR="00101275" w:rsidP="00532414" w:rsidRDefault="57081E2A" w14:paraId="116C0E60" w14:textId="158E5774">
      <w:pPr>
        <w:pStyle w:val="ListParagraph"/>
        <w:numPr>
          <w:ilvl w:val="0"/>
          <w:numId w:val="25"/>
        </w:numPr>
        <w:rPr>
          <w:rStyle w:val="Hyperlink"/>
          <w:color w:val="auto"/>
          <w:u w:val="none"/>
        </w:rPr>
      </w:pPr>
      <w:r>
        <w:t>2023-2024 #18 - Posthumous Degree Policy</w:t>
      </w:r>
      <w:r w:rsidR="00101275">
        <w:br/>
      </w:r>
      <w:hyperlink r:id="rId12">
        <w:r w:rsidRPr="57081E2A">
          <w:rPr>
            <w:rStyle w:val="Hyperlink"/>
          </w:rPr>
          <w:t>https://csub.box.com/s/w924t4ty1ey00t2hum0lun2202y0vgy9</w:t>
        </w:r>
      </w:hyperlink>
    </w:p>
    <w:p w:rsidR="003F695B" w:rsidP="003F695B" w:rsidRDefault="003F695B" w14:paraId="353DF513" w14:textId="59D1E566">
      <w:pPr>
        <w:ind w:left="720"/>
      </w:pPr>
      <w:r>
        <w:t xml:space="preserve">This doesn’t happen often, but it does, and we want to come up with a standard policy. Do we want to propose edits to the document.  If we are good with it, we can draft a resolution and call it done. </w:t>
      </w:r>
    </w:p>
    <w:p w:rsidR="003F695B" w:rsidP="003F695B" w:rsidRDefault="003F695B" w14:paraId="79BE5970" w14:textId="23A3734C">
      <w:pPr>
        <w:ind w:left="720"/>
      </w:pPr>
      <w:r>
        <w:t xml:space="preserve">We discussed the idea that only 70 units are transferrable.  Additionally, we discussed the idea of reversing it to be “within 30 units of completing desired degree”. </w:t>
      </w:r>
    </w:p>
    <w:p w:rsidR="003F695B" w:rsidP="003F695B" w:rsidRDefault="000C0D4F" w14:paraId="7AC1804C" w14:textId="7A833C16">
      <w:pPr>
        <w:ind w:left="720"/>
      </w:pPr>
      <w:r>
        <w:t>To</w:t>
      </w:r>
      <w:r w:rsidR="003F695B">
        <w:t xml:space="preserve"> ensure that students did attend CSUB at some point, we added language to ensure that students completed 20 units at CSUB.</w:t>
      </w:r>
    </w:p>
    <w:p w:rsidR="003F695B" w:rsidP="003F695B" w:rsidRDefault="003F695B" w14:paraId="34AA6C78" w14:textId="77777777">
      <w:pPr>
        <w:ind w:left="720"/>
      </w:pPr>
    </w:p>
    <w:p w:rsidR="003F695B" w:rsidP="003F695B" w:rsidRDefault="003F695B" w14:paraId="44776F2A" w14:textId="6EF7CC46">
      <w:pPr>
        <w:ind w:left="720"/>
      </w:pPr>
      <w:r>
        <w:t xml:space="preserve">For the master’s program, we increased the percentage for obtaining this degree to 75% to align with the bachelor’s degree. </w:t>
      </w:r>
    </w:p>
    <w:p w:rsidR="003F695B" w:rsidP="003F695B" w:rsidRDefault="003F695B" w14:paraId="318F99D4" w14:textId="5AE679F1">
      <w:pPr>
        <w:ind w:left="720"/>
      </w:pPr>
      <w:r>
        <w:t xml:space="preserve">Additionally, we deleted the “no grade lower than a C” since we have the GPA requirement. </w:t>
      </w:r>
    </w:p>
    <w:p w:rsidR="003F695B" w:rsidP="003F695B" w:rsidRDefault="003F695B" w14:paraId="0ECDDF03" w14:textId="79DD9E15">
      <w:pPr>
        <w:ind w:left="720"/>
      </w:pPr>
      <w:r>
        <w:t xml:space="preserve">We discussed the thesis track vs. non-thesis track. We were unsure about </w:t>
      </w:r>
      <w:r w:rsidR="00843AD3">
        <w:t>whether</w:t>
      </w:r>
      <w:r>
        <w:t xml:space="preserve"> there were different course work expectations.  We also discussed how much ought to be done, and if it should be time bound for thesis work? </w:t>
      </w:r>
    </w:p>
    <w:p w:rsidR="003F695B" w:rsidP="003F695B" w:rsidRDefault="003F695B" w14:paraId="6D22CD54" w14:textId="01AAAB58">
      <w:pPr>
        <w:ind w:left="720"/>
      </w:pPr>
      <w:proofErr w:type="spellStart"/>
      <w:r>
        <w:t>Tommi</w:t>
      </w:r>
      <w:proofErr w:type="spellEnd"/>
      <w:r>
        <w:t xml:space="preserve"> brought up the idea of what came up at the Chancellor’s office discussion.  We discussed that it was more honorary, and maybe have an appeal for why the family could get it. Something that might allow them to get the president to award the degree. </w:t>
      </w:r>
    </w:p>
    <w:p w:rsidR="003F695B" w:rsidP="003F695B" w:rsidRDefault="003F695B" w14:paraId="2EECA74C" w14:textId="77777777">
      <w:pPr>
        <w:ind w:left="720"/>
      </w:pPr>
    </w:p>
    <w:p w:rsidR="003F695B" w:rsidP="003F695B" w:rsidRDefault="003F695B" w14:paraId="329B6A6B" w14:textId="7BC08B56">
      <w:pPr>
        <w:ind w:left="720"/>
      </w:pPr>
      <w:r>
        <w:t xml:space="preserve">Larry wondered if there was conduct standards or solely academic standards. </w:t>
      </w:r>
    </w:p>
    <w:p w:rsidR="003F695B" w:rsidP="003F695B" w:rsidRDefault="003F695B" w14:paraId="4E268210" w14:textId="30B3051E">
      <w:pPr>
        <w:ind w:left="720"/>
      </w:pPr>
      <w:r>
        <w:t xml:space="preserve">John brought up the possibility to let the president ultimately decide.  We want to ensure that there is some wiggle room with this. </w:t>
      </w:r>
    </w:p>
    <w:p w:rsidR="003F695B" w:rsidP="003F695B" w:rsidRDefault="003F695B" w14:paraId="210ED6A7" w14:textId="77777777">
      <w:pPr>
        <w:ind w:left="720"/>
      </w:pPr>
    </w:p>
    <w:p w:rsidR="003F695B" w:rsidP="003F695B" w:rsidRDefault="003F695B" w14:paraId="29061B91" w14:textId="7A4BF70A">
      <w:pPr>
        <w:ind w:left="720"/>
      </w:pPr>
      <w:r>
        <w:t xml:space="preserve">We deleted the line about exceptional situations, and just left it at the President’s discretion. </w:t>
      </w:r>
    </w:p>
    <w:p w:rsidR="003F695B" w:rsidP="003F695B" w:rsidRDefault="003F695B" w14:paraId="7B8FC6CC" w14:textId="77777777">
      <w:pPr>
        <w:ind w:left="720"/>
      </w:pPr>
    </w:p>
    <w:p w:rsidR="003F695B" w:rsidP="003F695B" w:rsidRDefault="003F695B" w14:paraId="53CBF8B1" w14:textId="67CCA97F">
      <w:pPr>
        <w:ind w:left="720"/>
      </w:pPr>
      <w:r>
        <w:t xml:space="preserve">We did not align the verbiage because there is so much variation in graduate programs across the university. </w:t>
      </w:r>
    </w:p>
    <w:p w:rsidR="003F695B" w:rsidP="003F695B" w:rsidRDefault="003F695B" w14:paraId="62D33D46" w14:textId="77777777">
      <w:pPr>
        <w:ind w:left="720"/>
      </w:pPr>
    </w:p>
    <w:p w:rsidR="003F695B" w:rsidP="003F695B" w:rsidRDefault="003F695B" w14:paraId="789C0605" w14:textId="3108E5A8">
      <w:pPr>
        <w:ind w:left="720"/>
      </w:pPr>
      <w:r>
        <w:t xml:space="preserve">We discussed </w:t>
      </w:r>
      <w:r w:rsidR="000C0D4F">
        <w:t>whether</w:t>
      </w:r>
      <w:r>
        <w:t xml:space="preserve"> we should move it to 75-80%. We ultimately landed on 75% for graduate programs. </w:t>
      </w:r>
    </w:p>
    <w:p w:rsidR="003F695B" w:rsidP="003F695B" w:rsidRDefault="003F695B" w14:paraId="410F78D1" w14:textId="083A1FD6">
      <w:pPr>
        <w:ind w:left="720"/>
      </w:pPr>
      <w:r>
        <w:t xml:space="preserve">Dani asked for people to check in with various programs.  BPA, and other programs that might do a thesis. The </w:t>
      </w:r>
      <w:r w:rsidR="000C0D4F">
        <w:t>consensus</w:t>
      </w:r>
      <w:r>
        <w:t xml:space="preserve"> was that each graduate program could easily identify 75% worth of completion for the degree.  We will follow up to make sure that those programs who do have thesis or projects are okay with this percentage. </w:t>
      </w:r>
    </w:p>
    <w:p w:rsidR="003F695B" w:rsidP="003F695B" w:rsidRDefault="003F695B" w14:paraId="3076F245" w14:textId="77777777">
      <w:pPr>
        <w:ind w:left="720"/>
      </w:pPr>
    </w:p>
    <w:p w:rsidR="003F695B" w:rsidP="003F695B" w:rsidRDefault="003F695B" w14:paraId="4FCFC7B2" w14:textId="0F8388D4">
      <w:pPr>
        <w:ind w:left="720"/>
      </w:pPr>
      <w:r>
        <w:t xml:space="preserve">The resolutions would just say, we adopt the attached policy. </w:t>
      </w:r>
    </w:p>
    <w:p w:rsidR="003F695B" w:rsidP="003F695B" w:rsidRDefault="003F695B" w14:paraId="56746B8E" w14:textId="77777777">
      <w:pPr>
        <w:ind w:left="720"/>
      </w:pPr>
    </w:p>
    <w:p w:rsidR="003F695B" w:rsidP="003F695B" w:rsidRDefault="003F695B" w14:paraId="33512A6E" w14:textId="39691B9F">
      <w:pPr>
        <w:ind w:left="720"/>
      </w:pPr>
      <w:r>
        <w:t xml:space="preserve">For our next meeting, we will consult with programs that have theses and research projects, and then Dani will draft a resolution. </w:t>
      </w:r>
    </w:p>
    <w:p w:rsidR="003F695B" w:rsidP="003F695B" w:rsidRDefault="003F695B" w14:paraId="399FDCDF" w14:textId="77777777">
      <w:pPr>
        <w:ind w:left="720"/>
      </w:pPr>
    </w:p>
    <w:p w:rsidR="003F695B" w:rsidP="003F695B" w:rsidRDefault="003F695B" w14:paraId="79646502" w14:textId="6BD9B10F">
      <w:pPr>
        <w:ind w:left="720"/>
      </w:pPr>
    </w:p>
    <w:p w:rsidR="003F695B" w:rsidP="003F695B" w:rsidRDefault="003F695B" w14:paraId="3D2FB8F8" w14:textId="77777777">
      <w:pPr>
        <w:ind w:left="720"/>
      </w:pPr>
    </w:p>
    <w:p w:rsidR="00DE792C" w:rsidP="0038246F" w:rsidRDefault="00DE792C" w14:paraId="7645D331" w14:textId="06486783">
      <w:pPr>
        <w:pStyle w:val="ListParagraph"/>
      </w:pPr>
    </w:p>
    <w:bookmarkEnd w:id="0"/>
    <w:p w:rsidR="00D77369" w:rsidP="00DE2F4C" w:rsidRDefault="00920485" w14:paraId="1AE07E46" w14:textId="22ECB36A">
      <w:pPr>
        <w:pStyle w:val="Heading3"/>
      </w:pPr>
      <w:r w:rsidRPr="00423A7C">
        <w:t>Open Forum</w:t>
      </w:r>
    </w:p>
    <w:p w:rsidR="00630283" w:rsidP="003F695B" w:rsidRDefault="003F695B" w14:paraId="783004FD" w14:textId="1DB4CE2F">
      <w:pPr>
        <w:ind w:left="1440"/>
      </w:pPr>
      <w:r>
        <w:t xml:space="preserve">We </w:t>
      </w:r>
      <w:r w:rsidR="000C0D4F">
        <w:t>got</w:t>
      </w:r>
      <w:r>
        <w:t xml:space="preserve"> through everything today! It is open forum. </w:t>
      </w:r>
    </w:p>
    <w:p w:rsidR="003F695B" w:rsidP="003F695B" w:rsidRDefault="003F695B" w14:paraId="1D810219" w14:textId="1C763E30">
      <w:pPr>
        <w:ind w:left="1440"/>
      </w:pPr>
      <w:proofErr w:type="spellStart"/>
      <w:r>
        <w:t>Tommi</w:t>
      </w:r>
      <w:proofErr w:type="spellEnd"/>
      <w:r>
        <w:t xml:space="preserve"> asked the registrar about the units, and she said it sounds good. </w:t>
      </w:r>
    </w:p>
    <w:p w:rsidR="003F695B" w:rsidP="003F695B" w:rsidRDefault="00843AD3" w14:paraId="4F0BE014" w14:textId="2021FB03">
      <w:pPr>
        <w:ind w:left="1440"/>
      </w:pPr>
      <w:r>
        <w:t xml:space="preserve">Question: </w:t>
      </w:r>
      <w:r w:rsidR="003F695B">
        <w:t xml:space="preserve">With the GE stuff, at the beginning, is that for 24-25?  We </w:t>
      </w:r>
      <w:r w:rsidR="000C0D4F">
        <w:t>must</w:t>
      </w:r>
      <w:r w:rsidR="003F695B">
        <w:t xml:space="preserve"> get it done by Spring 24, so by Fall 2025-2026 it is in the catalog appropriately! </w:t>
      </w:r>
    </w:p>
    <w:p w:rsidR="003F695B" w:rsidP="003F695B" w:rsidRDefault="003F695B" w14:paraId="3C332CEA" w14:textId="77777777">
      <w:pPr>
        <w:ind w:left="1440"/>
      </w:pPr>
    </w:p>
    <w:p w:rsidR="003F695B" w:rsidP="003F695B" w:rsidRDefault="003F695B" w14:paraId="74492F0D" w14:textId="6C16A410">
      <w:pPr>
        <w:ind w:left="1440"/>
      </w:pPr>
      <w:r>
        <w:t xml:space="preserve">10:53AM conclude. </w:t>
      </w:r>
    </w:p>
    <w:p w:rsidR="003F695B" w:rsidP="003F695B" w:rsidRDefault="003F695B" w14:paraId="27EF50DC" w14:textId="77777777">
      <w:pPr>
        <w:ind w:left="1440"/>
      </w:pPr>
    </w:p>
    <w:p w:rsidR="00B0552B" w:rsidP="00B0552B" w:rsidRDefault="00B0552B" w14:paraId="488F1FEE" w14:textId="77777777"/>
    <w:p w:rsidRPr="00B0552B" w:rsidR="00B0552B" w:rsidP="00B0552B" w:rsidRDefault="00B0552B" w14:paraId="720B8CB8" w14:textId="40227078">
      <w:pPr>
        <w:tabs>
          <w:tab w:val="left" w:pos="3794"/>
        </w:tabs>
      </w:pPr>
      <w:r>
        <w:tab/>
      </w:r>
    </w:p>
    <w:sectPr w:rsidRPr="00B0552B" w:rsidR="00B0552B" w:rsidSect="00700F82">
      <w:headerReference w:type="default" r:id="rId13"/>
      <w:footerReference w:type="default" r:id="rId14"/>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7C1E" w:rsidP="0038246F" w:rsidRDefault="00A67C1E" w14:paraId="2C48BA64" w14:textId="77777777">
      <w:r>
        <w:separator/>
      </w:r>
    </w:p>
  </w:endnote>
  <w:endnote w:type="continuationSeparator" w:id="0">
    <w:p w:rsidR="00A67C1E" w:rsidP="0038246F" w:rsidRDefault="00A67C1E" w14:paraId="52C1C6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6679C" w:rsidR="005B13CB" w:rsidP="0038246F" w:rsidRDefault="005B13CB" w14:paraId="7B92F774" w14:textId="2816AFE2">
    <w:pPr>
      <w:pStyle w:val="Footer"/>
    </w:pPr>
  </w:p>
  <w:p w:rsidR="005B13CB" w:rsidP="0038246F" w:rsidRDefault="005B13CB" w14:paraId="502C1F1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7C1E" w:rsidP="0038246F" w:rsidRDefault="00A67C1E" w14:paraId="65DD891B" w14:textId="77777777">
      <w:r>
        <w:separator/>
      </w:r>
    </w:p>
  </w:footnote>
  <w:footnote w:type="continuationSeparator" w:id="0">
    <w:p w:rsidR="00A67C1E" w:rsidP="0038246F" w:rsidRDefault="00A67C1E" w14:paraId="33C6A3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13CB" w:rsidP="0038246F" w:rsidRDefault="005B13CB" w14:paraId="082B34FA" w14:textId="77777777">
    <w:pPr>
      <w:pStyle w:val="Header"/>
    </w:pPr>
  </w:p>
  <w:p w:rsidR="005B13CB" w:rsidP="0038246F" w:rsidRDefault="005B13CB" w14:paraId="7C9C18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hint="default" w:ascii="Arial" w:hAnsi="Arial" w:cs="Arial" w:eastAsia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430"/>
    <w:multiLevelType w:val="hybridMultilevel"/>
    <w:tmpl w:val="6DB89FBA"/>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5" w15:restartNumberingAfterBreak="0">
    <w:nsid w:val="1D306305"/>
    <w:multiLevelType w:val="hybridMultilevel"/>
    <w:tmpl w:val="F43C3446"/>
    <w:lvl w:ilvl="0" w:tplc="A21C938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1E210E"/>
    <w:multiLevelType w:val="hybridMultilevel"/>
    <w:tmpl w:val="ADD8B7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15C6"/>
    <w:multiLevelType w:val="hybridMultilevel"/>
    <w:tmpl w:val="1D9E851C"/>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0"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AF517E"/>
    <w:multiLevelType w:val="hybridMultilevel"/>
    <w:tmpl w:val="271E28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A3EF2"/>
    <w:multiLevelType w:val="hybridMultilevel"/>
    <w:tmpl w:val="A03EFC2E"/>
    <w:lvl w:ilvl="0" w:tplc="E0F6C5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3E0677"/>
    <w:multiLevelType w:val="hybridMultilevel"/>
    <w:tmpl w:val="65B0A35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66A35547"/>
    <w:multiLevelType w:val="hybridMultilevel"/>
    <w:tmpl w:val="F43C3446"/>
    <w:lvl w:ilvl="0" w:tplc="FFFFFFFF">
      <w:start w:val="1"/>
      <w:numFmt w:val="lowerLetter"/>
      <w:lvlText w:val="%1."/>
      <w:lvlJc w:val="left"/>
      <w:pPr>
        <w:ind w:left="144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C63FCA"/>
    <w:multiLevelType w:val="hybridMultilevel"/>
    <w:tmpl w:val="CE089B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71714116"/>
    <w:multiLevelType w:val="hybridMultilevel"/>
    <w:tmpl w:val="7B1C3F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num w:numId="1" w16cid:durableId="757484055">
    <w:abstractNumId w:val="8"/>
  </w:num>
  <w:num w:numId="2" w16cid:durableId="1005597228">
    <w:abstractNumId w:val="2"/>
  </w:num>
  <w:num w:numId="3" w16cid:durableId="1603757179">
    <w:abstractNumId w:val="19"/>
  </w:num>
  <w:num w:numId="4" w16cid:durableId="839547039">
    <w:abstractNumId w:val="1"/>
  </w:num>
  <w:num w:numId="5" w16cid:durableId="152573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15"/>
  </w:num>
  <w:num w:numId="7" w16cid:durableId="1618293876">
    <w:abstractNumId w:val="12"/>
  </w:num>
  <w:num w:numId="8" w16cid:durableId="1245794742">
    <w:abstractNumId w:val="3"/>
  </w:num>
  <w:num w:numId="9" w16cid:durableId="462313990">
    <w:abstractNumId w:val="16"/>
  </w:num>
  <w:num w:numId="10" w16cid:durableId="408574848">
    <w:abstractNumId w:val="13"/>
  </w:num>
  <w:num w:numId="11" w16cid:durableId="1562713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7"/>
  </w:num>
  <w:num w:numId="15" w16cid:durableId="1871991803">
    <w:abstractNumId w:val="20"/>
  </w:num>
  <w:num w:numId="16" w16cid:durableId="371661933">
    <w:abstractNumId w:val="17"/>
  </w:num>
  <w:num w:numId="17" w16cid:durableId="1749183746">
    <w:abstractNumId w:val="11"/>
  </w:num>
  <w:num w:numId="18" w16cid:durableId="1431897364">
    <w:abstractNumId w:val="4"/>
  </w:num>
  <w:num w:numId="19" w16cid:durableId="887256438">
    <w:abstractNumId w:val="22"/>
  </w:num>
  <w:num w:numId="20" w16cid:durableId="450175304">
    <w:abstractNumId w:val="9"/>
  </w:num>
  <w:num w:numId="21" w16cid:durableId="24538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1"/>
  </w:num>
  <w:num w:numId="23" w16cid:durableId="1886063211">
    <w:abstractNumId w:val="14"/>
  </w:num>
  <w:num w:numId="24" w16cid:durableId="152259098">
    <w:abstractNumId w:val="5"/>
  </w:num>
  <w:num w:numId="25" w16cid:durableId="139330915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DF1"/>
    <w:rsid w:val="00092391"/>
    <w:rsid w:val="00092B96"/>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4F"/>
    <w:rsid w:val="000C0DD2"/>
    <w:rsid w:val="000C1873"/>
    <w:rsid w:val="000C1BAE"/>
    <w:rsid w:val="000C2995"/>
    <w:rsid w:val="000C2D92"/>
    <w:rsid w:val="000C4845"/>
    <w:rsid w:val="000C4D84"/>
    <w:rsid w:val="000D0D85"/>
    <w:rsid w:val="000D278E"/>
    <w:rsid w:val="000D3FA3"/>
    <w:rsid w:val="000D49E3"/>
    <w:rsid w:val="000D4CD1"/>
    <w:rsid w:val="000D7113"/>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72F1"/>
    <w:rsid w:val="001A7742"/>
    <w:rsid w:val="001B07A0"/>
    <w:rsid w:val="001B306C"/>
    <w:rsid w:val="001B37DE"/>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7316"/>
    <w:rsid w:val="002B03CF"/>
    <w:rsid w:val="002B734D"/>
    <w:rsid w:val="002B7E1B"/>
    <w:rsid w:val="002C1C8F"/>
    <w:rsid w:val="002C28F2"/>
    <w:rsid w:val="002C7E23"/>
    <w:rsid w:val="002D3940"/>
    <w:rsid w:val="002D4B4C"/>
    <w:rsid w:val="002D5696"/>
    <w:rsid w:val="002D650D"/>
    <w:rsid w:val="002E51B2"/>
    <w:rsid w:val="002F11A0"/>
    <w:rsid w:val="002F1E9B"/>
    <w:rsid w:val="002F2E9D"/>
    <w:rsid w:val="002F462D"/>
    <w:rsid w:val="002F549E"/>
    <w:rsid w:val="002F5E3B"/>
    <w:rsid w:val="002F6F20"/>
    <w:rsid w:val="002F6F54"/>
    <w:rsid w:val="002F73DA"/>
    <w:rsid w:val="002F75D0"/>
    <w:rsid w:val="003001D5"/>
    <w:rsid w:val="00303877"/>
    <w:rsid w:val="00303BD4"/>
    <w:rsid w:val="00307539"/>
    <w:rsid w:val="00312C9D"/>
    <w:rsid w:val="003177B9"/>
    <w:rsid w:val="0032125F"/>
    <w:rsid w:val="0032367A"/>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87B4E"/>
    <w:rsid w:val="0039080E"/>
    <w:rsid w:val="00390DAB"/>
    <w:rsid w:val="00390E81"/>
    <w:rsid w:val="003912F9"/>
    <w:rsid w:val="00391810"/>
    <w:rsid w:val="00392962"/>
    <w:rsid w:val="00394578"/>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7665"/>
    <w:rsid w:val="003E0009"/>
    <w:rsid w:val="003E070E"/>
    <w:rsid w:val="003E15CC"/>
    <w:rsid w:val="003E580C"/>
    <w:rsid w:val="003F29C6"/>
    <w:rsid w:val="003F482A"/>
    <w:rsid w:val="003F4C2C"/>
    <w:rsid w:val="003F695B"/>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5C5B"/>
    <w:rsid w:val="00481746"/>
    <w:rsid w:val="00481C28"/>
    <w:rsid w:val="00482E8D"/>
    <w:rsid w:val="00482F77"/>
    <w:rsid w:val="00495C2C"/>
    <w:rsid w:val="0049779C"/>
    <w:rsid w:val="004977E3"/>
    <w:rsid w:val="004A020D"/>
    <w:rsid w:val="004A0E5A"/>
    <w:rsid w:val="004A2953"/>
    <w:rsid w:val="004A412F"/>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5976"/>
    <w:rsid w:val="005271EA"/>
    <w:rsid w:val="00527233"/>
    <w:rsid w:val="00530930"/>
    <w:rsid w:val="00530A87"/>
    <w:rsid w:val="00531B3B"/>
    <w:rsid w:val="00532414"/>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46FF"/>
    <w:rsid w:val="00577865"/>
    <w:rsid w:val="0058489F"/>
    <w:rsid w:val="00590752"/>
    <w:rsid w:val="00592A65"/>
    <w:rsid w:val="00593074"/>
    <w:rsid w:val="00594AEE"/>
    <w:rsid w:val="0059526D"/>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C7B6B"/>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87"/>
    <w:rsid w:val="00647961"/>
    <w:rsid w:val="00650B9E"/>
    <w:rsid w:val="0065159E"/>
    <w:rsid w:val="00651961"/>
    <w:rsid w:val="00652BB5"/>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2D17"/>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149E"/>
    <w:rsid w:val="00751E60"/>
    <w:rsid w:val="00752832"/>
    <w:rsid w:val="00770034"/>
    <w:rsid w:val="00770101"/>
    <w:rsid w:val="007715DA"/>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F83"/>
    <w:rsid w:val="008225A5"/>
    <w:rsid w:val="00826938"/>
    <w:rsid w:val="00826C0A"/>
    <w:rsid w:val="0083246A"/>
    <w:rsid w:val="00833C4F"/>
    <w:rsid w:val="008341B1"/>
    <w:rsid w:val="00835C16"/>
    <w:rsid w:val="00840875"/>
    <w:rsid w:val="00840F46"/>
    <w:rsid w:val="0084226A"/>
    <w:rsid w:val="008426CB"/>
    <w:rsid w:val="008430C6"/>
    <w:rsid w:val="008430DD"/>
    <w:rsid w:val="00843AD3"/>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A351C"/>
    <w:rsid w:val="008A7E64"/>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2C09"/>
    <w:rsid w:val="008E323F"/>
    <w:rsid w:val="008E6BC4"/>
    <w:rsid w:val="008E6F56"/>
    <w:rsid w:val="008F1724"/>
    <w:rsid w:val="008F1F2A"/>
    <w:rsid w:val="008F45AE"/>
    <w:rsid w:val="008F5902"/>
    <w:rsid w:val="0090103C"/>
    <w:rsid w:val="00901138"/>
    <w:rsid w:val="009025C1"/>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3888"/>
    <w:rsid w:val="009753E5"/>
    <w:rsid w:val="00975A5A"/>
    <w:rsid w:val="0097729D"/>
    <w:rsid w:val="009816C2"/>
    <w:rsid w:val="00982199"/>
    <w:rsid w:val="00982F40"/>
    <w:rsid w:val="009830E2"/>
    <w:rsid w:val="00983356"/>
    <w:rsid w:val="00984EA7"/>
    <w:rsid w:val="00984F61"/>
    <w:rsid w:val="0098761D"/>
    <w:rsid w:val="00990B35"/>
    <w:rsid w:val="00993406"/>
    <w:rsid w:val="00993FF8"/>
    <w:rsid w:val="009957DC"/>
    <w:rsid w:val="00995CCF"/>
    <w:rsid w:val="00996FAB"/>
    <w:rsid w:val="009A2DC8"/>
    <w:rsid w:val="009A54CD"/>
    <w:rsid w:val="009B239E"/>
    <w:rsid w:val="009B3E97"/>
    <w:rsid w:val="009B45EE"/>
    <w:rsid w:val="009B5309"/>
    <w:rsid w:val="009B59EA"/>
    <w:rsid w:val="009C0E04"/>
    <w:rsid w:val="009C19B4"/>
    <w:rsid w:val="009C2C1E"/>
    <w:rsid w:val="009C3A64"/>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2AE0"/>
    <w:rsid w:val="00A55A87"/>
    <w:rsid w:val="00A56327"/>
    <w:rsid w:val="00A56431"/>
    <w:rsid w:val="00A57550"/>
    <w:rsid w:val="00A6090C"/>
    <w:rsid w:val="00A618FE"/>
    <w:rsid w:val="00A62E13"/>
    <w:rsid w:val="00A64FD3"/>
    <w:rsid w:val="00A66054"/>
    <w:rsid w:val="00A674B9"/>
    <w:rsid w:val="00A67C1E"/>
    <w:rsid w:val="00A70D63"/>
    <w:rsid w:val="00A710B1"/>
    <w:rsid w:val="00A7189E"/>
    <w:rsid w:val="00A71A29"/>
    <w:rsid w:val="00A73100"/>
    <w:rsid w:val="00A7364A"/>
    <w:rsid w:val="00A73C3B"/>
    <w:rsid w:val="00A742D5"/>
    <w:rsid w:val="00A774FA"/>
    <w:rsid w:val="00A84D3C"/>
    <w:rsid w:val="00A864E5"/>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C40"/>
    <w:rsid w:val="00AF2A3D"/>
    <w:rsid w:val="00AF2E5C"/>
    <w:rsid w:val="00AF3EFD"/>
    <w:rsid w:val="00B00A45"/>
    <w:rsid w:val="00B02E18"/>
    <w:rsid w:val="00B0351D"/>
    <w:rsid w:val="00B0552B"/>
    <w:rsid w:val="00B0579A"/>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3A9A"/>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5553"/>
    <w:rsid w:val="00C17FC3"/>
    <w:rsid w:val="00C2152B"/>
    <w:rsid w:val="00C21C58"/>
    <w:rsid w:val="00C2781F"/>
    <w:rsid w:val="00C31BFE"/>
    <w:rsid w:val="00C36CA6"/>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A049C"/>
    <w:rsid w:val="00CA7333"/>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F104F"/>
    <w:rsid w:val="00CF2CFB"/>
    <w:rsid w:val="00CF3286"/>
    <w:rsid w:val="00CF422D"/>
    <w:rsid w:val="00CF7239"/>
    <w:rsid w:val="00D00788"/>
    <w:rsid w:val="00D02DA6"/>
    <w:rsid w:val="00D03263"/>
    <w:rsid w:val="00D07ADD"/>
    <w:rsid w:val="00D11CAE"/>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BA9"/>
    <w:rsid w:val="00D744B0"/>
    <w:rsid w:val="00D74AC4"/>
    <w:rsid w:val="00D75C5C"/>
    <w:rsid w:val="00D76531"/>
    <w:rsid w:val="00D76910"/>
    <w:rsid w:val="00D77369"/>
    <w:rsid w:val="00D77534"/>
    <w:rsid w:val="00D81641"/>
    <w:rsid w:val="00D81BCA"/>
    <w:rsid w:val="00D84312"/>
    <w:rsid w:val="00D86D46"/>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4276"/>
    <w:rsid w:val="00E354B2"/>
    <w:rsid w:val="00E357C9"/>
    <w:rsid w:val="00E36245"/>
    <w:rsid w:val="00E41607"/>
    <w:rsid w:val="00E42409"/>
    <w:rsid w:val="00E42950"/>
    <w:rsid w:val="00E45916"/>
    <w:rsid w:val="00E4605E"/>
    <w:rsid w:val="00E47D87"/>
    <w:rsid w:val="00E52D20"/>
    <w:rsid w:val="00E55E93"/>
    <w:rsid w:val="00E56D4F"/>
    <w:rsid w:val="00E618DB"/>
    <w:rsid w:val="00E62252"/>
    <w:rsid w:val="00E62F28"/>
    <w:rsid w:val="00E63622"/>
    <w:rsid w:val="00E644D0"/>
    <w:rsid w:val="00E71DAD"/>
    <w:rsid w:val="00E723D1"/>
    <w:rsid w:val="00E72ED4"/>
    <w:rsid w:val="00E72F5D"/>
    <w:rsid w:val="00E740D7"/>
    <w:rsid w:val="00E771D1"/>
    <w:rsid w:val="00E77D2D"/>
    <w:rsid w:val="00E8413C"/>
    <w:rsid w:val="00E85023"/>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610E"/>
    <w:rsid w:val="00ED62DE"/>
    <w:rsid w:val="00ED6D07"/>
    <w:rsid w:val="00EE17C2"/>
    <w:rsid w:val="00EE1A13"/>
    <w:rsid w:val="00EE6D8C"/>
    <w:rsid w:val="00EE7912"/>
    <w:rsid w:val="00EE7EAF"/>
    <w:rsid w:val="00EF07E5"/>
    <w:rsid w:val="00EF07F6"/>
    <w:rsid w:val="00EF2F44"/>
    <w:rsid w:val="00EF3B52"/>
    <w:rsid w:val="00EF3D66"/>
    <w:rsid w:val="00F0220F"/>
    <w:rsid w:val="00F0390C"/>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hAnsiTheme="majorHAnsi" w:eastAsiaTheme="majorEastAsia"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hAnsiTheme="majorHAnsi"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hAnsiTheme="majorHAnsi" w:eastAsiaTheme="majorEastAsia" w:cstheme="majorBidi"/>
      <w:b/>
      <w:b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styleId="HeaderChar" w:customStyle="1">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styleId="FooterChar" w:customStyle="1">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xxmsonormal" w:customStyle="1">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styleId="markedcontent" w:customStyle="1">
    <w:name w:val="markedcontent"/>
    <w:basedOn w:val="DefaultParagraphFont"/>
    <w:rsid w:val="002A2A14"/>
  </w:style>
  <w:style w:type="paragraph" w:styleId="Default" w:customStyle="1">
    <w:name w:val="Default"/>
    <w:rsid w:val="00002B1E"/>
    <w:pPr>
      <w:autoSpaceDE w:val="0"/>
      <w:autoSpaceDN w:val="0"/>
      <w:adjustRightInd w:val="0"/>
      <w:spacing w:line="240" w:lineRule="auto"/>
    </w:pPr>
    <w:rPr>
      <w:rFonts w:ascii="Calibri" w:hAnsi="Calibri" w:cs="Calibri"/>
      <w:color w:val="000000"/>
      <w:sz w:val="24"/>
      <w:szCs w:val="24"/>
    </w:rPr>
  </w:style>
  <w:style w:type="character" w:styleId="Heading1Char" w:customStyle="1">
    <w:name w:val="Heading 1 Char"/>
    <w:basedOn w:val="DefaultParagraphFont"/>
    <w:link w:val="Heading1"/>
    <w:uiPriority w:val="9"/>
    <w:rsid w:val="000A1B01"/>
    <w:rPr>
      <w:rFonts w:asciiTheme="majorHAnsi" w:hAnsiTheme="majorHAnsi" w:eastAsiaTheme="majorEastAsia" w:cstheme="majorBidi"/>
      <w:b/>
      <w:bCs/>
      <w:color w:val="365F91" w:themeColor="accent1" w:themeShade="BF"/>
      <w:sz w:val="32"/>
      <w:szCs w:val="32"/>
    </w:rPr>
  </w:style>
  <w:style w:type="character" w:styleId="Heading2Char" w:customStyle="1">
    <w:name w:val="Heading 2 Char"/>
    <w:basedOn w:val="DefaultParagraphFont"/>
    <w:link w:val="Heading2"/>
    <w:uiPriority w:val="9"/>
    <w:rsid w:val="0038246F"/>
    <w:rPr>
      <w:rFonts w:asciiTheme="majorHAnsi" w:hAnsiTheme="majorHAnsi" w:eastAsiaTheme="majorEastAsia" w:cstheme="majorBidi"/>
      <w:b/>
      <w:bCs/>
      <w:color w:val="365F91" w:themeColor="accent1" w:themeShade="BF"/>
      <w:sz w:val="26"/>
      <w:szCs w:val="26"/>
    </w:rPr>
  </w:style>
  <w:style w:type="character" w:styleId="Heading3Char" w:customStyle="1">
    <w:name w:val="Heading 3 Char"/>
    <w:basedOn w:val="DefaultParagraphFont"/>
    <w:link w:val="Heading3"/>
    <w:uiPriority w:val="9"/>
    <w:rsid w:val="0038246F"/>
    <w:rPr>
      <w:rFonts w:asciiTheme="majorHAnsi" w:hAnsiTheme="majorHAnsi" w:eastAsiaTheme="majorEastAsia"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csub.zoom.us/j/85986942698" TargetMode="External"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csub.box.com/s/w924t4ty1ey00t2hum0lun2202y0vgy9"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sub.box.com/s/ug9hg1kcidjkvxzsbb2wccimgcee4o3c"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csub.box.com/s/y7loh1rvkdqvglowl3hrgxsew51kipk1" TargetMode="External" Id="rId10" /><Relationship Type="http://schemas.openxmlformats.org/officeDocument/2006/relationships/settings" Target="settings.xml" Id="rId4" /><Relationship Type="http://schemas.openxmlformats.org/officeDocument/2006/relationships/hyperlink" Target="https://csub.box.com/s/pry8vgn8io6842cn7zyibcpb6nvjn1x5" TargetMode="Externa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1051</Words>
  <Characters>5046</Characters>
  <Application>Microsoft Office Word</Application>
  <DocSecurity>0</DocSecurity>
  <Lines>65</Lines>
  <Paragraphs>2</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5</cp:revision>
  <cp:lastPrinted>2022-11-16T17:56:00Z</cp:lastPrinted>
  <dcterms:created xsi:type="dcterms:W3CDTF">2023-09-21T17:55:00Z</dcterms:created>
  <dcterms:modified xsi:type="dcterms:W3CDTF">2023-09-22T06:02:00Z</dcterms:modified>
</cp:coreProperties>
</file>