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9897" w14:textId="77777777" w:rsidR="000D1EB5" w:rsidRPr="000D1EB5" w:rsidRDefault="000D1EB5" w:rsidP="000D1EB5">
      <w:pPr>
        <w:rPr>
          <w:b/>
          <w:bCs/>
        </w:rPr>
      </w:pPr>
      <w:r w:rsidRPr="000D1EB5">
        <w:rPr>
          <w:b/>
          <w:bCs/>
        </w:rPr>
        <w:t>Concur Travel &amp; Expense – Q&amp;A</w:t>
      </w:r>
    </w:p>
    <w:p w14:paraId="73F8B5D7" w14:textId="77777777" w:rsidR="000D1EB5" w:rsidRPr="000D1EB5" w:rsidRDefault="000D1EB5" w:rsidP="000D1EB5">
      <w:pPr>
        <w:rPr>
          <w:b/>
          <w:bCs/>
        </w:rPr>
      </w:pPr>
      <w:r w:rsidRPr="000D1EB5">
        <w:rPr>
          <w:b/>
          <w:bCs/>
        </w:rPr>
        <w:t>Getting Started in Concur</w:t>
      </w:r>
    </w:p>
    <w:p w14:paraId="2764E2E8" w14:textId="17CAF4A2" w:rsidR="000D1EB5" w:rsidRPr="000D1EB5" w:rsidRDefault="000D1EB5" w:rsidP="000D1EB5">
      <w:r w:rsidRPr="000D1EB5">
        <w:rPr>
          <w:b/>
          <w:bCs/>
        </w:rPr>
        <w:t>Q: Who starts the travel request in Concur — the traveler or a delegate?</w:t>
      </w:r>
      <w:r w:rsidRPr="000D1EB5">
        <w:br/>
        <w:t xml:space="preserve">A: The </w:t>
      </w:r>
      <w:r>
        <w:t>delegate</w:t>
      </w:r>
      <w:r w:rsidRPr="000D1EB5">
        <w:t xml:space="preserve"> can start the request, but a </w:t>
      </w:r>
      <w:r>
        <w:t>traveler will need to submit</w:t>
      </w:r>
      <w:r w:rsidRPr="000D1EB5">
        <w:t>.</w:t>
      </w:r>
    </w:p>
    <w:p w14:paraId="6461A40A" w14:textId="77777777" w:rsidR="000D1EB5" w:rsidRPr="000D1EB5" w:rsidRDefault="000D1EB5" w:rsidP="000D1EB5">
      <w:r w:rsidRPr="000D1EB5">
        <w:rPr>
          <w:b/>
          <w:bCs/>
        </w:rPr>
        <w:t>Q: Can a traveler have more than one delegate?</w:t>
      </w:r>
      <w:r w:rsidRPr="000D1EB5">
        <w:br/>
        <w:t>A: Yes, travelers can assign multiple delegates in Concur.</w:t>
      </w:r>
    </w:p>
    <w:p w14:paraId="10DEF199" w14:textId="5C88D907" w:rsidR="000D1EB5" w:rsidRPr="000D1EB5" w:rsidRDefault="000D1EB5" w:rsidP="000D1EB5">
      <w:r w:rsidRPr="000D1EB5">
        <w:rPr>
          <w:b/>
          <w:bCs/>
        </w:rPr>
        <w:t>Q: Will students have access to Concur?</w:t>
      </w:r>
      <w:r w:rsidRPr="000D1EB5">
        <w:br/>
        <w:t xml:space="preserve">A: </w:t>
      </w:r>
      <w:r>
        <w:t xml:space="preserve">No. Students traveling will need to be treated as guests in Concur. </w:t>
      </w:r>
    </w:p>
    <w:p w14:paraId="53E72584" w14:textId="77777777" w:rsidR="000D1EB5" w:rsidRPr="000D1EB5" w:rsidRDefault="008401C7" w:rsidP="000D1EB5">
      <w:r>
        <w:pict w14:anchorId="08BFEF08">
          <v:rect id="_x0000_i1025" style="width:0;height:1.5pt" o:hralign="center" o:hrstd="t" o:hr="t" fillcolor="#a0a0a0" stroked="f"/>
        </w:pict>
      </w:r>
    </w:p>
    <w:p w14:paraId="659715DD" w14:textId="77777777" w:rsidR="000D1EB5" w:rsidRPr="000D1EB5" w:rsidRDefault="000D1EB5" w:rsidP="000D1EB5">
      <w:pPr>
        <w:rPr>
          <w:b/>
          <w:bCs/>
        </w:rPr>
      </w:pPr>
      <w:r w:rsidRPr="000D1EB5">
        <w:rPr>
          <w:b/>
          <w:bCs/>
        </w:rPr>
        <w:t>Transition Timeline &amp; Existing Travel</w:t>
      </w:r>
    </w:p>
    <w:p w14:paraId="702EA21D" w14:textId="0EECC311" w:rsidR="000D1EB5" w:rsidRPr="000D1EB5" w:rsidRDefault="000D1EB5" w:rsidP="000D1EB5">
      <w:r w:rsidRPr="000D1EB5">
        <w:rPr>
          <w:b/>
          <w:bCs/>
        </w:rPr>
        <w:t>Q: If I already completed a TARF for future travel (April, July, etc.), do I need to redo it in Concur?</w:t>
      </w:r>
      <w:r w:rsidRPr="000D1EB5">
        <w:br/>
        <w:t xml:space="preserve">A: </w:t>
      </w:r>
      <w:r w:rsidR="00160B90">
        <w:t>Yes</w:t>
      </w:r>
      <w:r>
        <w:t>.</w:t>
      </w:r>
      <w:r w:rsidR="00160B90">
        <w:t xml:space="preserve"> There is a way we can help you bypass your approvals if needed. Please reach out for direction. </w:t>
      </w:r>
      <w:r>
        <w:t xml:space="preserve"> </w:t>
      </w:r>
    </w:p>
    <w:p w14:paraId="480E22C7" w14:textId="0EA70690" w:rsidR="000D1EB5" w:rsidRPr="000D1EB5" w:rsidRDefault="000D1EB5" w:rsidP="000D1EB5">
      <w:r w:rsidRPr="000D1EB5">
        <w:rPr>
          <w:b/>
          <w:bCs/>
        </w:rPr>
        <w:t>Q: Travel between March 9 and April 1 — which process do we use?</w:t>
      </w:r>
      <w:r w:rsidRPr="000D1EB5">
        <w:br/>
        <w:t xml:space="preserve">A: </w:t>
      </w:r>
      <w:r w:rsidR="00C807BF">
        <w:t>Concur,</w:t>
      </w:r>
      <w:r>
        <w:t xml:space="preserve"> if possible, but you can still use paper claims if you need to. </w:t>
      </w:r>
      <w:r w:rsidR="00C807BF">
        <w:t>Paper claims will not be accepted for travel occurring after April 1</w:t>
      </w:r>
      <w:r w:rsidR="00C807BF" w:rsidRPr="00C807BF">
        <w:rPr>
          <w:vertAlign w:val="superscript"/>
        </w:rPr>
        <w:t>st</w:t>
      </w:r>
      <w:r w:rsidR="00C807BF">
        <w:t xml:space="preserve">. </w:t>
      </w:r>
    </w:p>
    <w:p w14:paraId="61590A07" w14:textId="77777777" w:rsidR="000D1EB5" w:rsidRPr="004B4169" w:rsidRDefault="000D1EB5" w:rsidP="000D1EB5">
      <w:r w:rsidRPr="004B4169">
        <w:rPr>
          <w:b/>
          <w:bCs/>
        </w:rPr>
        <w:t>Q: Do we still complete TARFs once Concur is live?</w:t>
      </w:r>
      <w:r w:rsidRPr="004B4169">
        <w:br/>
        <w:t>A: Concur replaces the traditional TARF process moving forward.</w:t>
      </w:r>
    </w:p>
    <w:p w14:paraId="2FE2914D" w14:textId="77777777" w:rsidR="000D1EB5" w:rsidRPr="004B4169" w:rsidRDefault="000D1EB5" w:rsidP="000D1EB5">
      <w:r w:rsidRPr="004B4169">
        <w:rPr>
          <w:b/>
          <w:bCs/>
        </w:rPr>
        <w:t>Q: Will Hospitality continue under the existing process?</w:t>
      </w:r>
      <w:r w:rsidRPr="004B4169">
        <w:br/>
        <w:t>A: Yes, until Hospitality is fully built into Concur, the current process continues.</w:t>
      </w:r>
    </w:p>
    <w:p w14:paraId="21ECF9E3" w14:textId="77777777" w:rsidR="000D1EB5" w:rsidRPr="004B4169" w:rsidRDefault="008401C7" w:rsidP="000D1EB5">
      <w:r>
        <w:pict w14:anchorId="4641B317">
          <v:rect id="_x0000_i1026" style="width:0;height:1.5pt" o:hralign="center" o:hrstd="t" o:hr="t" fillcolor="#a0a0a0" stroked="f"/>
        </w:pict>
      </w:r>
    </w:p>
    <w:p w14:paraId="1B3B34D0" w14:textId="77777777" w:rsidR="000D1EB5" w:rsidRPr="004B4169" w:rsidRDefault="000D1EB5" w:rsidP="000D1EB5">
      <w:pPr>
        <w:rPr>
          <w:b/>
          <w:bCs/>
        </w:rPr>
      </w:pPr>
      <w:r w:rsidRPr="004B4169">
        <w:rPr>
          <w:b/>
          <w:bCs/>
        </w:rPr>
        <w:t>SPA / Grants Questions</w:t>
      </w:r>
    </w:p>
    <w:p w14:paraId="4965BDA5" w14:textId="22CD5A9B" w:rsidR="000D1EB5" w:rsidRDefault="000D1EB5" w:rsidP="000D1EB5">
      <w:r w:rsidRPr="004B4169">
        <w:rPr>
          <w:b/>
          <w:bCs/>
        </w:rPr>
        <w:t>Q: Will SPA be included in the Concur approval workflow?</w:t>
      </w:r>
      <w:r w:rsidRPr="004B4169">
        <w:br/>
        <w:t>A: Yes, SPA-related travel will follow the configured approval workflow within Concur.</w:t>
      </w:r>
      <w:r w:rsidR="004B4169">
        <w:t xml:space="preserve"> The planned workflow is the following: </w:t>
      </w:r>
    </w:p>
    <w:p w14:paraId="623326C2" w14:textId="5741D416" w:rsidR="004B4169" w:rsidRPr="004B4169" w:rsidRDefault="00AD5CFC" w:rsidP="00AD5CFC">
      <w:pPr>
        <w:jc w:val="center"/>
      </w:pPr>
      <w:r>
        <w:rPr>
          <w:noProof/>
        </w:rPr>
        <w:drawing>
          <wp:inline distT="0" distB="0" distL="0" distR="0" wp14:anchorId="137246C2" wp14:editId="45E53BEF">
            <wp:extent cx="4600575" cy="281331"/>
            <wp:effectExtent l="0" t="0" r="0" b="4445"/>
            <wp:docPr id="795623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234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7842" cy="28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319D" w14:textId="54978843" w:rsidR="000D1EB5" w:rsidRPr="00AD5CFC" w:rsidRDefault="000D1EB5" w:rsidP="000D1EB5">
      <w:r w:rsidRPr="00AD5CFC">
        <w:rPr>
          <w:b/>
          <w:bCs/>
        </w:rPr>
        <w:t>Q: For SPA grants, does the Director still need to sign off (even under $3K)?</w:t>
      </w:r>
      <w:r w:rsidRPr="00AD5CFC">
        <w:br/>
        <w:t xml:space="preserve">A: </w:t>
      </w:r>
      <w:r w:rsidR="00AD5CFC" w:rsidRPr="00AD5CFC">
        <w:t xml:space="preserve">Yes. </w:t>
      </w:r>
      <w:r w:rsidRPr="00AD5CFC">
        <w:t>Approval routing follows the established workflow in Concur, including required grant-level approvals regardless of amount thresholds.</w:t>
      </w:r>
    </w:p>
    <w:p w14:paraId="11514C33" w14:textId="77777777" w:rsidR="000D1EB5" w:rsidRPr="00886D6B" w:rsidRDefault="008401C7" w:rsidP="000D1EB5">
      <w:r>
        <w:lastRenderedPageBreak/>
        <w:pict w14:anchorId="61804123">
          <v:rect id="_x0000_i1027" style="width:0;height:1.5pt" o:hralign="center" o:hrstd="t" o:hr="t" fillcolor="#a0a0a0" stroked="f"/>
        </w:pict>
      </w:r>
    </w:p>
    <w:p w14:paraId="76E4FD4B" w14:textId="77777777" w:rsidR="000D1EB5" w:rsidRPr="00886D6B" w:rsidRDefault="000D1EB5" w:rsidP="000D1EB5">
      <w:pPr>
        <w:rPr>
          <w:b/>
          <w:bCs/>
        </w:rPr>
      </w:pPr>
      <w:r w:rsidRPr="00886D6B">
        <w:rPr>
          <w:b/>
          <w:bCs/>
        </w:rPr>
        <w:t>ProCard &amp; Travel Card</w:t>
      </w:r>
    </w:p>
    <w:p w14:paraId="49D60C00" w14:textId="413A941D" w:rsidR="000D1EB5" w:rsidRPr="00886D6B" w:rsidRDefault="000D1EB5" w:rsidP="000D1EB5">
      <w:r w:rsidRPr="00886D6B">
        <w:rPr>
          <w:b/>
          <w:bCs/>
        </w:rPr>
        <w:t>Q: Does charging across business units apply to ProCards?</w:t>
      </w:r>
      <w:r w:rsidRPr="00886D6B">
        <w:br/>
        <w:t xml:space="preserve">A: </w:t>
      </w:r>
      <w:r w:rsidR="00886D6B" w:rsidRPr="00886D6B">
        <w:t>Yes, a chartfield can be selected for each transaction.</w:t>
      </w:r>
    </w:p>
    <w:p w14:paraId="33972941" w14:textId="02E340FC" w:rsidR="000D1EB5" w:rsidRPr="00AA4B25" w:rsidRDefault="000D1EB5" w:rsidP="000D1EB5">
      <w:r w:rsidRPr="00AA4B25">
        <w:rPr>
          <w:b/>
          <w:bCs/>
        </w:rPr>
        <w:t>Q: Can registration fees still go on a ProCard?</w:t>
      </w:r>
      <w:r w:rsidRPr="00AA4B25">
        <w:br/>
        <w:t>A</w:t>
      </w:r>
      <w:r w:rsidR="00C556A8" w:rsidRPr="00AA4B25">
        <w:t xml:space="preserve">. </w:t>
      </w:r>
      <w:r w:rsidR="00D8651E">
        <w:t>Yes. I</w:t>
      </w:r>
      <w:r w:rsidR="008401C7">
        <w:t xml:space="preserve">t can also go on your Concur Card, but if you are paying for someone else, it is best to use the ProCard so you don’t have to do a request in Concur. </w:t>
      </w:r>
      <w:r w:rsidR="00F926AE">
        <w:t xml:space="preserve"> </w:t>
      </w:r>
    </w:p>
    <w:p w14:paraId="49166081" w14:textId="5DB94931" w:rsidR="000D1EB5" w:rsidRPr="000E019E" w:rsidRDefault="000D1EB5" w:rsidP="000D1EB5">
      <w:r w:rsidRPr="000E019E">
        <w:rPr>
          <w:b/>
          <w:bCs/>
        </w:rPr>
        <w:t>Q: Will ProCard limits stay the same?</w:t>
      </w:r>
      <w:r w:rsidRPr="000E019E">
        <w:br/>
        <w:t xml:space="preserve">A: </w:t>
      </w:r>
      <w:r w:rsidR="00F926AE" w:rsidRPr="000E019E">
        <w:t xml:space="preserve">Credit limits can be set for both ProCard and Concur Travel Cards upon requesting a </w:t>
      </w:r>
      <w:r w:rsidR="000E019E" w:rsidRPr="000E019E">
        <w:t>card but</w:t>
      </w:r>
      <w:r w:rsidR="00F926AE" w:rsidRPr="000E019E">
        <w:t xml:space="preserve"> can always be changed </w:t>
      </w:r>
      <w:r w:rsidR="000E019E" w:rsidRPr="000E019E">
        <w:t xml:space="preserve">via a Card Services Request in Concur. </w:t>
      </w:r>
    </w:p>
    <w:p w14:paraId="7A81100C" w14:textId="44E681C2" w:rsidR="000D1EB5" w:rsidRPr="000E019E" w:rsidRDefault="000D1EB5" w:rsidP="000D1EB5">
      <w:r w:rsidRPr="000E019E">
        <w:rPr>
          <w:b/>
          <w:bCs/>
        </w:rPr>
        <w:t>Q: When will ProCard move into Concur?</w:t>
      </w:r>
      <w:r w:rsidRPr="000E019E">
        <w:br/>
        <w:t xml:space="preserve">A: Broader ProCard integration </w:t>
      </w:r>
      <w:r w:rsidR="000E019E" w:rsidRPr="000E019E">
        <w:t>will occur in Fall 2026</w:t>
      </w:r>
      <w:r w:rsidRPr="000E019E">
        <w:t>.</w:t>
      </w:r>
    </w:p>
    <w:p w14:paraId="44519EBC" w14:textId="77777777" w:rsidR="000D1EB5" w:rsidRPr="00222169" w:rsidRDefault="008401C7" w:rsidP="000D1EB5">
      <w:r>
        <w:pict w14:anchorId="104FB602">
          <v:rect id="_x0000_i1028" style="width:0;height:1.5pt" o:hralign="center" o:hrstd="t" o:hr="t" fillcolor="#a0a0a0" stroked="f"/>
        </w:pict>
      </w:r>
    </w:p>
    <w:p w14:paraId="0A436E3D" w14:textId="77777777" w:rsidR="000D1EB5" w:rsidRPr="00222169" w:rsidRDefault="000D1EB5" w:rsidP="000D1EB5">
      <w:pPr>
        <w:rPr>
          <w:b/>
          <w:bCs/>
        </w:rPr>
      </w:pPr>
      <w:r w:rsidRPr="00222169">
        <w:rPr>
          <w:b/>
          <w:bCs/>
        </w:rPr>
        <w:t>Concur Travel Card</w:t>
      </w:r>
    </w:p>
    <w:p w14:paraId="57E8C8C4" w14:textId="553666FA" w:rsidR="000D1EB5" w:rsidRPr="00222169" w:rsidRDefault="000D1EB5" w:rsidP="000D1EB5">
      <w:r w:rsidRPr="00222169">
        <w:rPr>
          <w:b/>
          <w:bCs/>
        </w:rPr>
        <w:t>Q: How do we request a Concur Travel Card?</w:t>
      </w:r>
      <w:r w:rsidRPr="00222169">
        <w:br/>
        <w:t>A: Requests are submitted through the Concur</w:t>
      </w:r>
      <w:r w:rsidR="00222169" w:rsidRPr="00222169">
        <w:t xml:space="preserve"> as a Card Service Request.</w:t>
      </w:r>
    </w:p>
    <w:p w14:paraId="186AE04C" w14:textId="3D1E0508" w:rsidR="000D1EB5" w:rsidRPr="00222169" w:rsidRDefault="000D1EB5" w:rsidP="000D1EB5">
      <w:r w:rsidRPr="00222169">
        <w:rPr>
          <w:b/>
          <w:bCs/>
        </w:rPr>
        <w:t>Q: What is the timeline to receive a Concur card?</w:t>
      </w:r>
      <w:r w:rsidRPr="00222169">
        <w:br/>
        <w:t xml:space="preserve">A: </w:t>
      </w:r>
      <w:r w:rsidR="00222169" w:rsidRPr="00222169">
        <w:t xml:space="preserve">7-10 business days. We will require you to attend training before being issued your card. </w:t>
      </w:r>
    </w:p>
    <w:p w14:paraId="572B75F6" w14:textId="2A7B07F7" w:rsidR="000D1EB5" w:rsidRPr="000D1EB5" w:rsidRDefault="000D1EB5" w:rsidP="000D1EB5">
      <w:pPr>
        <w:rPr>
          <w:highlight w:val="yellow"/>
        </w:rPr>
      </w:pPr>
      <w:r w:rsidRPr="004663A8">
        <w:rPr>
          <w:b/>
          <w:bCs/>
        </w:rPr>
        <w:t>Q: Can we match the same credit limit as our current ProCard?</w:t>
      </w:r>
      <w:r w:rsidRPr="004663A8">
        <w:br/>
        <w:t xml:space="preserve">A: </w:t>
      </w:r>
      <w:r w:rsidR="004663A8" w:rsidRPr="004663A8">
        <w:t>Credit limits can be set for both ProCard and Concur Travel Cards upon requesting a card but can always be changed via a Card Services Request in Concur.</w:t>
      </w:r>
    </w:p>
    <w:p w14:paraId="39593A9B" w14:textId="2FAC65F3" w:rsidR="000D1EB5" w:rsidRPr="005F2164" w:rsidRDefault="000D1EB5" w:rsidP="000D1EB5">
      <w:r w:rsidRPr="005F2164">
        <w:rPr>
          <w:b/>
          <w:bCs/>
        </w:rPr>
        <w:t>Q: Is international travel automatically enabled on the Concur card?</w:t>
      </w:r>
      <w:r w:rsidRPr="005F2164">
        <w:br/>
        <w:t xml:space="preserve">A: </w:t>
      </w:r>
      <w:r w:rsidR="005F2164" w:rsidRPr="005F2164">
        <w:t>Yes</w:t>
      </w:r>
    </w:p>
    <w:p w14:paraId="2F2A16CA" w14:textId="03CFF4D2" w:rsidR="000D1EB5" w:rsidRPr="005F2164" w:rsidRDefault="000D1EB5" w:rsidP="000D1EB5">
      <w:r w:rsidRPr="005F2164">
        <w:rPr>
          <w:b/>
          <w:bCs/>
        </w:rPr>
        <w:t>Q: Can faculty opt out of getting a Concur card and pay out of pocket?</w:t>
      </w:r>
      <w:r w:rsidRPr="005F2164">
        <w:br/>
        <w:t>A: Yes, but they must submit their expense reports in Concur for reimbursement.</w:t>
      </w:r>
    </w:p>
    <w:p w14:paraId="7CB90BFC" w14:textId="77777777" w:rsidR="000D1EB5" w:rsidRPr="005F2164" w:rsidRDefault="000D1EB5" w:rsidP="000D1EB5">
      <w:r w:rsidRPr="005F2164">
        <w:rPr>
          <w:b/>
          <w:bCs/>
        </w:rPr>
        <w:t>Q: Is reconciliation done in Concur or another system?</w:t>
      </w:r>
      <w:r w:rsidRPr="005F2164">
        <w:br/>
        <w:t>A: Travel card reconciliation is completed directly in Concur.</w:t>
      </w:r>
    </w:p>
    <w:p w14:paraId="620DC31F" w14:textId="45DDC08E" w:rsidR="000D1EB5" w:rsidRPr="0064429F" w:rsidRDefault="000D1EB5" w:rsidP="000D1EB5">
      <w:r w:rsidRPr="0064429F">
        <w:rPr>
          <w:b/>
          <w:bCs/>
        </w:rPr>
        <w:t>Q: Do users need to upload every receipt for Concur travel card transactions?</w:t>
      </w:r>
      <w:r w:rsidRPr="0064429F">
        <w:br/>
        <w:t xml:space="preserve">A: </w:t>
      </w:r>
      <w:r w:rsidR="0064429F" w:rsidRPr="0064429F">
        <w:t xml:space="preserve">Per CSU Policy, purchases under $75 do not require a receipt but there may be other departmental guidelines you should follow. Best practice it to save all receipts. </w:t>
      </w:r>
    </w:p>
    <w:sectPr w:rsidR="000D1EB5" w:rsidRPr="00644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B5"/>
    <w:rsid w:val="000A02E7"/>
    <w:rsid w:val="000A12F1"/>
    <w:rsid w:val="000D1EB5"/>
    <w:rsid w:val="000E019E"/>
    <w:rsid w:val="00160B90"/>
    <w:rsid w:val="00222169"/>
    <w:rsid w:val="004663A8"/>
    <w:rsid w:val="004B4169"/>
    <w:rsid w:val="005A1A9D"/>
    <w:rsid w:val="005F2164"/>
    <w:rsid w:val="0064429F"/>
    <w:rsid w:val="008401C7"/>
    <w:rsid w:val="008421C4"/>
    <w:rsid w:val="00886D6B"/>
    <w:rsid w:val="00AA4B25"/>
    <w:rsid w:val="00AD5CFC"/>
    <w:rsid w:val="00C556A8"/>
    <w:rsid w:val="00C807BF"/>
    <w:rsid w:val="00CC7AFD"/>
    <w:rsid w:val="00D8651E"/>
    <w:rsid w:val="00F90850"/>
    <w:rsid w:val="00F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A19073E"/>
  <w15:chartTrackingRefBased/>
  <w15:docId w15:val="{D593C9AC-AED9-46B6-A78E-A21F99D4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E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1E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Castellano</dc:creator>
  <cp:keywords/>
  <dc:description/>
  <cp:lastModifiedBy>Hillary Castellano</cp:lastModifiedBy>
  <cp:revision>18</cp:revision>
  <dcterms:created xsi:type="dcterms:W3CDTF">2026-03-03T21:53:00Z</dcterms:created>
  <dcterms:modified xsi:type="dcterms:W3CDTF">2026-03-19T19:36:00Z</dcterms:modified>
</cp:coreProperties>
</file>