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3A0" w:rsidRPr="009C282E" w:rsidRDefault="003553A0" w:rsidP="003553A0">
      <w:pPr>
        <w:jc w:val="center"/>
        <w:rPr>
          <w:rFonts w:ascii="Times New Roman" w:hAnsi="Times New Roman" w:cs="Times New Roman"/>
          <w:b/>
          <w:sz w:val="20"/>
          <w:szCs w:val="20"/>
        </w:rPr>
      </w:pPr>
      <w:r w:rsidRPr="009C282E">
        <w:rPr>
          <w:rFonts w:ascii="Times New Roman" w:hAnsi="Times New Roman" w:cs="Times New Roman"/>
          <w:b/>
          <w:sz w:val="20"/>
          <w:szCs w:val="20"/>
        </w:rPr>
        <w:t>A</w:t>
      </w:r>
      <w:bookmarkStart w:id="0" w:name="_GoBack"/>
      <w:bookmarkEnd w:id="0"/>
      <w:r w:rsidRPr="009C282E">
        <w:rPr>
          <w:rFonts w:ascii="Times New Roman" w:hAnsi="Times New Roman" w:cs="Times New Roman"/>
          <w:b/>
          <w:sz w:val="20"/>
          <w:szCs w:val="20"/>
        </w:rPr>
        <w:t>ssociated Students, Incorporated</w:t>
      </w:r>
    </w:p>
    <w:p w:rsidR="003553A0" w:rsidRPr="009C282E" w:rsidRDefault="003553A0" w:rsidP="003553A0">
      <w:pPr>
        <w:jc w:val="center"/>
        <w:rPr>
          <w:rFonts w:ascii="Times New Roman" w:hAnsi="Times New Roman" w:cs="Times New Roman"/>
          <w:b/>
          <w:sz w:val="20"/>
          <w:szCs w:val="20"/>
        </w:rPr>
      </w:pPr>
      <w:r w:rsidRPr="009C282E">
        <w:rPr>
          <w:rFonts w:ascii="Times New Roman" w:hAnsi="Times New Roman" w:cs="Times New Roman"/>
          <w:b/>
          <w:sz w:val="20"/>
          <w:szCs w:val="20"/>
        </w:rPr>
        <w:t>California State University, Bakersfield</w:t>
      </w:r>
    </w:p>
    <w:p w:rsidR="003553A0" w:rsidRDefault="003553A0" w:rsidP="003553A0">
      <w:pPr>
        <w:jc w:val="center"/>
        <w:rPr>
          <w:rFonts w:ascii="Times New Roman" w:hAnsi="Times New Roman" w:cs="Times New Roman"/>
          <w:b/>
          <w:sz w:val="20"/>
          <w:szCs w:val="20"/>
        </w:rPr>
      </w:pPr>
      <w:r>
        <w:rPr>
          <w:rFonts w:ascii="Times New Roman" w:hAnsi="Times New Roman" w:cs="Times New Roman"/>
          <w:b/>
          <w:sz w:val="20"/>
          <w:szCs w:val="20"/>
        </w:rPr>
        <w:t>University</w:t>
      </w:r>
      <w:r w:rsidRPr="009C282E">
        <w:rPr>
          <w:rFonts w:ascii="Times New Roman" w:hAnsi="Times New Roman" w:cs="Times New Roman"/>
          <w:b/>
          <w:sz w:val="20"/>
          <w:szCs w:val="20"/>
        </w:rPr>
        <w:t xml:space="preserve"> Affairs Code</w:t>
      </w:r>
    </w:p>
    <w:p w:rsidR="003553A0" w:rsidRDefault="003553A0" w:rsidP="003553A0">
      <w:pPr>
        <w:autoSpaceDE w:val="0"/>
        <w:autoSpaceDN w:val="0"/>
        <w:adjustRightInd w:val="0"/>
        <w:spacing w:after="240" w:line="300" w:lineRule="atLeast"/>
        <w:rPr>
          <w:rFonts w:ascii="Times New Roman" w:hAnsi="Times New Roman" w:cs="Times New Roman"/>
          <w:color w:val="000000"/>
          <w:sz w:val="22"/>
          <w:szCs w:val="22"/>
        </w:rPr>
      </w:pPr>
    </w:p>
    <w:p w:rsidR="004D1DAD" w:rsidRPr="003553A0" w:rsidRDefault="004D1DAD" w:rsidP="004D1DAD">
      <w:pPr>
        <w:autoSpaceDE w:val="0"/>
        <w:autoSpaceDN w:val="0"/>
        <w:adjustRightInd w:val="0"/>
        <w:spacing w:after="240" w:line="300" w:lineRule="atLeast"/>
        <w:rPr>
          <w:rFonts w:ascii="Times New Roman" w:hAnsi="Times New Roman" w:cs="Times New Roman"/>
          <w:b/>
          <w:color w:val="000000"/>
          <w:sz w:val="20"/>
          <w:szCs w:val="20"/>
        </w:rPr>
      </w:pPr>
      <w:r w:rsidRPr="003553A0">
        <w:rPr>
          <w:rFonts w:ascii="Times New Roman" w:hAnsi="Times New Roman" w:cs="Times New Roman"/>
          <w:b/>
          <w:color w:val="000000"/>
          <w:sz w:val="20"/>
          <w:szCs w:val="20"/>
        </w:rPr>
        <w:t xml:space="preserve">Section I: Purpose </w:t>
      </w:r>
    </w:p>
    <w:p w:rsidR="004D1DAD" w:rsidRPr="003553A0" w:rsidRDefault="004D1DAD" w:rsidP="004D1DAD">
      <w:pPr>
        <w:autoSpaceDE w:val="0"/>
        <w:autoSpaceDN w:val="0"/>
        <w:adjustRightInd w:val="0"/>
        <w:spacing w:after="240"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The University Affairs Committee (UAC), through the Vice President of University Affairs, shall: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1.1  Represent</w:t>
      </w:r>
      <w:proofErr w:type="gramEnd"/>
      <w:r w:rsidRPr="003553A0">
        <w:rPr>
          <w:rFonts w:ascii="Times New Roman" w:hAnsi="Times New Roman" w:cs="Times New Roman"/>
          <w:color w:val="000000"/>
          <w:sz w:val="20"/>
          <w:szCs w:val="20"/>
        </w:rPr>
        <w:t xml:space="preserve"> and report to the Board of Directors on any matters involving the University.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1.2  Be</w:t>
      </w:r>
      <w:proofErr w:type="gramEnd"/>
      <w:r w:rsidRPr="003553A0">
        <w:rPr>
          <w:rFonts w:ascii="Times New Roman" w:hAnsi="Times New Roman" w:cs="Times New Roman"/>
          <w:color w:val="000000"/>
          <w:sz w:val="20"/>
          <w:szCs w:val="20"/>
        </w:rPr>
        <w:t xml:space="preserve"> responsible for, but not limited to, evaluating and proposing courses of action to the </w:t>
      </w:r>
      <w:r w:rsidRPr="003553A0">
        <w:rPr>
          <w:rFonts w:ascii="MS Mincho" w:eastAsia="MS Mincho" w:hAnsi="MS Mincho" w:cs="MS Mincho" w:hint="eastAsia"/>
          <w:color w:val="000000"/>
          <w:sz w:val="20"/>
          <w:szCs w:val="20"/>
        </w:rPr>
        <w:t> </w:t>
      </w:r>
      <w:r w:rsidRPr="003553A0">
        <w:rPr>
          <w:rFonts w:ascii="Times New Roman" w:hAnsi="Times New Roman" w:cs="Times New Roman"/>
          <w:color w:val="000000"/>
          <w:sz w:val="20"/>
          <w:szCs w:val="20"/>
        </w:rPr>
        <w:t xml:space="preserve">Board of Directors regarding any issues impacting the campus community.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1.3  Actively</w:t>
      </w:r>
      <w:proofErr w:type="gramEnd"/>
      <w:r w:rsidRPr="003553A0">
        <w:rPr>
          <w:rFonts w:ascii="Times New Roman" w:hAnsi="Times New Roman" w:cs="Times New Roman"/>
          <w:color w:val="000000"/>
          <w:sz w:val="20"/>
          <w:szCs w:val="20"/>
        </w:rPr>
        <w:t xml:space="preserve"> contribute to the development of collaborative relationships between Associated Students of California State University, Bakersfield Inc. (ASI) and campus auxiliaries, departments, student </w:t>
      </w:r>
      <w:r w:rsidRPr="003553A0">
        <w:rPr>
          <w:rFonts w:ascii="MS Mincho" w:eastAsia="MS Mincho" w:hAnsi="MS Mincho" w:cs="MS Mincho" w:hint="eastAsia"/>
          <w:color w:val="000000"/>
          <w:sz w:val="20"/>
          <w:szCs w:val="20"/>
        </w:rPr>
        <w:t> </w:t>
      </w:r>
      <w:r w:rsidRPr="003553A0">
        <w:rPr>
          <w:rFonts w:ascii="Times New Roman" w:hAnsi="Times New Roman" w:cs="Times New Roman"/>
          <w:color w:val="000000"/>
          <w:sz w:val="20"/>
          <w:szCs w:val="20"/>
        </w:rPr>
        <w:t xml:space="preserve">organizations, and the surrounding community (i.e. University Foundation, Advancement, </w:t>
      </w:r>
      <w:r w:rsidRPr="003553A0">
        <w:rPr>
          <w:rFonts w:ascii="MS Mincho" w:eastAsia="MS Mincho" w:hAnsi="MS Mincho" w:cs="MS Mincho" w:hint="eastAsia"/>
          <w:color w:val="000000"/>
          <w:sz w:val="20"/>
          <w:szCs w:val="20"/>
        </w:rPr>
        <w:t> </w:t>
      </w:r>
      <w:r w:rsidRPr="003553A0">
        <w:rPr>
          <w:rFonts w:ascii="Times New Roman" w:hAnsi="Times New Roman" w:cs="Times New Roman"/>
          <w:color w:val="000000"/>
          <w:sz w:val="20"/>
          <w:szCs w:val="20"/>
        </w:rPr>
        <w:t xml:space="preserve">Facilities and Commercial Services etc.).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1.4  Spearhead</w:t>
      </w:r>
      <w:proofErr w:type="gramEnd"/>
      <w:r w:rsidRPr="003553A0">
        <w:rPr>
          <w:rFonts w:ascii="Times New Roman" w:hAnsi="Times New Roman" w:cs="Times New Roman"/>
          <w:color w:val="000000"/>
          <w:sz w:val="20"/>
          <w:szCs w:val="20"/>
        </w:rPr>
        <w:t xml:space="preserve"> initiatives that foster an inclusive campus environment and progress sustainability efforts.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1.5  Be</w:t>
      </w:r>
      <w:proofErr w:type="gramEnd"/>
      <w:r w:rsidRPr="003553A0">
        <w:rPr>
          <w:rFonts w:ascii="Times New Roman" w:hAnsi="Times New Roman" w:cs="Times New Roman"/>
          <w:color w:val="000000"/>
          <w:sz w:val="20"/>
          <w:szCs w:val="20"/>
        </w:rPr>
        <w:t xml:space="preserve"> accountable for implementing an annual education-based campus campaign reflective of student issues and concerns. Prior campaigns include the 2017 Contact Congress Campaign and the 2018 Recyclemania competition to increase sustainable practices.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1.6  Oversee</w:t>
      </w:r>
      <w:proofErr w:type="gramEnd"/>
      <w:r w:rsidRPr="003553A0">
        <w:rPr>
          <w:rFonts w:ascii="Times New Roman" w:hAnsi="Times New Roman" w:cs="Times New Roman"/>
          <w:color w:val="000000"/>
          <w:sz w:val="20"/>
          <w:szCs w:val="20"/>
        </w:rPr>
        <w:t xml:space="preserve"> ASI Academic Advisory Assembly composed of the University’s four school Directors: Arts and Humanities (AH), Business and Public Administration (BPA), Natural Sciences, Mathematics and Engineering (NSME), and Social Sciences and Education (SSE), </w:t>
      </w:r>
      <w:r w:rsidR="003553A0">
        <w:rPr>
          <w:rFonts w:ascii="Times New Roman" w:hAnsi="Times New Roman" w:cs="Times New Roman"/>
          <w:color w:val="000000"/>
          <w:sz w:val="20"/>
          <w:szCs w:val="20"/>
        </w:rPr>
        <w:t>CSUB AV</w:t>
      </w:r>
      <w:r w:rsidRPr="003553A0">
        <w:rPr>
          <w:rFonts w:ascii="Times New Roman" w:hAnsi="Times New Roman" w:cs="Times New Roman"/>
          <w:color w:val="000000"/>
          <w:sz w:val="20"/>
          <w:szCs w:val="20"/>
        </w:rPr>
        <w:t xml:space="preserve"> Director, Graduate Student</w:t>
      </w:r>
      <w:r w:rsidR="003553A0">
        <w:rPr>
          <w:rFonts w:ascii="Times New Roman" w:hAnsi="Times New Roman" w:cs="Times New Roman"/>
          <w:color w:val="000000"/>
          <w:sz w:val="20"/>
          <w:szCs w:val="20"/>
        </w:rPr>
        <w:t>s</w:t>
      </w:r>
      <w:r w:rsidRPr="003553A0">
        <w:rPr>
          <w:rFonts w:ascii="Times New Roman" w:hAnsi="Times New Roman" w:cs="Times New Roman"/>
          <w:color w:val="000000"/>
          <w:sz w:val="20"/>
          <w:szCs w:val="20"/>
        </w:rPr>
        <w:t xml:space="preserve"> Director, and Transfer Students Director. The </w:t>
      </w:r>
      <w:proofErr w:type="gramStart"/>
      <w:r w:rsidRPr="003553A0">
        <w:rPr>
          <w:rFonts w:ascii="Times New Roman" w:hAnsi="Times New Roman" w:cs="Times New Roman"/>
          <w:color w:val="000000"/>
          <w:sz w:val="20"/>
          <w:szCs w:val="20"/>
        </w:rPr>
        <w:t>underlying purpose</w:t>
      </w:r>
      <w:proofErr w:type="gramEnd"/>
      <w:r w:rsidRPr="003553A0">
        <w:rPr>
          <w:rFonts w:ascii="Times New Roman" w:hAnsi="Times New Roman" w:cs="Times New Roman"/>
          <w:color w:val="000000"/>
          <w:sz w:val="20"/>
          <w:szCs w:val="20"/>
        </w:rPr>
        <w:t xml:space="preserve"> of this body should be to actively represent the interests and needs of students within academic affairs. Academic Directors comprise the membership of this subcommittee. </w:t>
      </w:r>
      <w:r w:rsidRPr="003553A0">
        <w:rPr>
          <w:rFonts w:ascii="MS Mincho" w:eastAsia="MS Mincho" w:hAnsi="MS Mincho" w:cs="MS Mincho" w:hint="eastAsia"/>
          <w:color w:val="000000"/>
          <w:sz w:val="20"/>
          <w:szCs w:val="20"/>
        </w:rPr>
        <w:t> </w:t>
      </w:r>
    </w:p>
    <w:p w:rsid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1.7  Develop</w:t>
      </w:r>
      <w:proofErr w:type="gramEnd"/>
      <w:r w:rsidRPr="003553A0">
        <w:rPr>
          <w:rFonts w:ascii="Times New Roman" w:hAnsi="Times New Roman" w:cs="Times New Roman"/>
          <w:color w:val="000000"/>
          <w:sz w:val="20"/>
          <w:szCs w:val="20"/>
        </w:rPr>
        <w:t xml:space="preserve"> policy position and student perspective resolutions on behalf of the organization and direct those resolutions to responsible individuals, the Board of Directors and/or external organizations, as appropriate. </w:t>
      </w:r>
      <w:r w:rsidRPr="003553A0">
        <w:rPr>
          <w:rFonts w:ascii="MS Mincho" w:eastAsia="MS Mincho" w:hAnsi="MS Mincho" w:cs="MS Mincho" w:hint="eastAsia"/>
          <w:color w:val="000000"/>
          <w:sz w:val="20"/>
          <w:szCs w:val="20"/>
        </w:rPr>
        <w:t> </w:t>
      </w:r>
    </w:p>
    <w:p w:rsid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1.8. Research various academic and other University-related </w:t>
      </w:r>
      <w:proofErr w:type="gramStart"/>
      <w:r w:rsidRPr="003553A0">
        <w:rPr>
          <w:rFonts w:ascii="Times New Roman" w:hAnsi="Times New Roman" w:cs="Times New Roman"/>
          <w:color w:val="000000"/>
          <w:sz w:val="20"/>
          <w:szCs w:val="20"/>
        </w:rPr>
        <w:t>issues which</w:t>
      </w:r>
      <w:proofErr w:type="gramEnd"/>
      <w:r w:rsidRPr="003553A0">
        <w:rPr>
          <w:rFonts w:ascii="Times New Roman" w:hAnsi="Times New Roman" w:cs="Times New Roman"/>
          <w:color w:val="000000"/>
          <w:sz w:val="20"/>
          <w:szCs w:val="20"/>
        </w:rPr>
        <w:t xml:space="preserve"> affect University students.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1.9 Serve to advance the organization’s image and student’s rights through advocacy and representation in </w:t>
      </w:r>
      <w:proofErr w:type="gramStart"/>
      <w:r w:rsidRPr="003553A0">
        <w:rPr>
          <w:rFonts w:ascii="Times New Roman" w:hAnsi="Times New Roman" w:cs="Times New Roman"/>
          <w:color w:val="000000"/>
          <w:sz w:val="20"/>
          <w:szCs w:val="20"/>
        </w:rPr>
        <w:t>issues</w:t>
      </w:r>
      <w:proofErr w:type="gramEnd"/>
      <w:r w:rsidRPr="003553A0">
        <w:rPr>
          <w:rFonts w:ascii="Times New Roman" w:hAnsi="Times New Roman" w:cs="Times New Roman"/>
          <w:color w:val="000000"/>
          <w:sz w:val="20"/>
          <w:szCs w:val="20"/>
        </w:rPr>
        <w:t xml:space="preserve"> regarding higher education. </w:t>
      </w:r>
    </w:p>
    <w:p w:rsidR="004D1DAD" w:rsidRPr="003553A0" w:rsidRDefault="004D1DAD" w:rsidP="004D1DAD">
      <w:pPr>
        <w:autoSpaceDE w:val="0"/>
        <w:autoSpaceDN w:val="0"/>
        <w:adjustRightInd w:val="0"/>
        <w:spacing w:after="240" w:line="300" w:lineRule="atLeast"/>
        <w:rPr>
          <w:rFonts w:ascii="Times New Roman" w:hAnsi="Times New Roman" w:cs="Times New Roman"/>
          <w:b/>
          <w:color w:val="000000"/>
          <w:sz w:val="20"/>
          <w:szCs w:val="20"/>
        </w:rPr>
      </w:pPr>
      <w:r w:rsidRPr="003553A0">
        <w:rPr>
          <w:rFonts w:ascii="Times New Roman" w:hAnsi="Times New Roman" w:cs="Times New Roman"/>
          <w:b/>
          <w:color w:val="000000"/>
          <w:sz w:val="20"/>
          <w:szCs w:val="20"/>
        </w:rPr>
        <w:t xml:space="preserve">Section II: Rationale </w:t>
      </w:r>
    </w:p>
    <w:p w:rsidR="004D1DAD" w:rsidRPr="003553A0" w:rsidRDefault="004D1DAD" w:rsidP="004D1DAD">
      <w:pPr>
        <w:autoSpaceDE w:val="0"/>
        <w:autoSpaceDN w:val="0"/>
        <w:adjustRightInd w:val="0"/>
        <w:spacing w:after="240"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The UAC shall be responsible for organizing and addressing all University-related issues that pertain to students. Whereas other standing committees focus intensely on organizational management and campus programming, the </w:t>
      </w:r>
      <w:r w:rsidRPr="003553A0">
        <w:rPr>
          <w:rFonts w:ascii="Times New Roman" w:hAnsi="Times New Roman" w:cs="Times New Roman"/>
          <w:color w:val="000000"/>
          <w:sz w:val="20"/>
          <w:szCs w:val="20"/>
        </w:rPr>
        <w:lastRenderedPageBreak/>
        <w:t xml:space="preserve">UAC </w:t>
      </w:r>
      <w:proofErr w:type="gramStart"/>
      <w:r w:rsidRPr="003553A0">
        <w:rPr>
          <w:rFonts w:ascii="Times New Roman" w:hAnsi="Times New Roman" w:cs="Times New Roman"/>
          <w:color w:val="000000"/>
          <w:sz w:val="20"/>
          <w:szCs w:val="20"/>
        </w:rPr>
        <w:t>was established</w:t>
      </w:r>
      <w:proofErr w:type="gramEnd"/>
      <w:r w:rsidRPr="003553A0">
        <w:rPr>
          <w:rFonts w:ascii="Times New Roman" w:hAnsi="Times New Roman" w:cs="Times New Roman"/>
          <w:color w:val="000000"/>
          <w:sz w:val="20"/>
          <w:szCs w:val="20"/>
        </w:rPr>
        <w:t xml:space="preserve"> to better focus on internal and external issues affecting the greater campus community with an emphasis on empowering students within higher education through shared governance. </w:t>
      </w:r>
    </w:p>
    <w:p w:rsidR="004D1DAD" w:rsidRPr="003553A0" w:rsidRDefault="004D1DAD" w:rsidP="004D1DAD">
      <w:pPr>
        <w:autoSpaceDE w:val="0"/>
        <w:autoSpaceDN w:val="0"/>
        <w:adjustRightInd w:val="0"/>
        <w:spacing w:after="240" w:line="300" w:lineRule="atLeast"/>
        <w:rPr>
          <w:rFonts w:ascii="Times New Roman" w:hAnsi="Times New Roman" w:cs="Times New Roman"/>
          <w:b/>
          <w:color w:val="000000"/>
          <w:sz w:val="20"/>
          <w:szCs w:val="20"/>
        </w:rPr>
      </w:pPr>
      <w:r w:rsidRPr="003553A0">
        <w:rPr>
          <w:rFonts w:ascii="Times New Roman" w:hAnsi="Times New Roman" w:cs="Times New Roman"/>
          <w:b/>
          <w:color w:val="000000"/>
          <w:sz w:val="20"/>
          <w:szCs w:val="20"/>
        </w:rPr>
        <w:t xml:space="preserve">Section III: Membership </w:t>
      </w:r>
    </w:p>
    <w:p w:rsidR="004D1DAD" w:rsidRPr="003553A0" w:rsidRDefault="004D1DAD" w:rsidP="004D1DAD">
      <w:pPr>
        <w:autoSpaceDE w:val="0"/>
        <w:autoSpaceDN w:val="0"/>
        <w:adjustRightInd w:val="0"/>
        <w:spacing w:after="240"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The UAC shall consist of no less than three voting members for the UAC to hold an official meeting. The Board of Directors shall act in place until membership </w:t>
      </w:r>
      <w:proofErr w:type="gramStart"/>
      <w:r w:rsidRPr="003553A0">
        <w:rPr>
          <w:rFonts w:ascii="Times New Roman" w:hAnsi="Times New Roman" w:cs="Times New Roman"/>
          <w:color w:val="000000"/>
          <w:sz w:val="20"/>
          <w:szCs w:val="20"/>
        </w:rPr>
        <w:t>is retained</w:t>
      </w:r>
      <w:proofErr w:type="gramEnd"/>
      <w:r w:rsidRPr="003553A0">
        <w:rPr>
          <w:rFonts w:ascii="Times New Roman" w:hAnsi="Times New Roman" w:cs="Times New Roman"/>
          <w:color w:val="000000"/>
          <w:sz w:val="20"/>
          <w:szCs w:val="20"/>
        </w:rPr>
        <w:t xml:space="preserve">. </w:t>
      </w:r>
    </w:p>
    <w:p w:rsidR="004D1DAD" w:rsidRPr="003553A0" w:rsidRDefault="004D1DAD" w:rsidP="004D1DAD">
      <w:pPr>
        <w:autoSpaceDE w:val="0"/>
        <w:autoSpaceDN w:val="0"/>
        <w:adjustRightInd w:val="0"/>
        <w:spacing w:after="240"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Voting Members: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3.1  Vice</w:t>
      </w:r>
      <w:proofErr w:type="gramEnd"/>
      <w:r w:rsidRPr="003553A0">
        <w:rPr>
          <w:rFonts w:ascii="Times New Roman" w:hAnsi="Times New Roman" w:cs="Times New Roman"/>
          <w:color w:val="000000"/>
          <w:sz w:val="20"/>
          <w:szCs w:val="20"/>
        </w:rPr>
        <w:t xml:space="preserve"> President of University Affairs (Chair)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3.2  Vice</w:t>
      </w:r>
      <w:proofErr w:type="gramEnd"/>
      <w:r w:rsidRPr="003553A0">
        <w:rPr>
          <w:rFonts w:ascii="Times New Roman" w:hAnsi="Times New Roman" w:cs="Times New Roman"/>
          <w:color w:val="000000"/>
          <w:sz w:val="20"/>
          <w:szCs w:val="20"/>
        </w:rPr>
        <w:t xml:space="preserve"> Chair ( Member of the Board of Directors)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3.3  Sustainability</w:t>
      </w:r>
      <w:proofErr w:type="gramEnd"/>
      <w:r w:rsidRPr="003553A0">
        <w:rPr>
          <w:rFonts w:ascii="Times New Roman" w:hAnsi="Times New Roman" w:cs="Times New Roman"/>
          <w:color w:val="000000"/>
          <w:sz w:val="20"/>
          <w:szCs w:val="20"/>
        </w:rPr>
        <w:t xml:space="preserve"> Director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3.4  Community</w:t>
      </w:r>
      <w:proofErr w:type="gramEnd"/>
      <w:r w:rsidRPr="003553A0">
        <w:rPr>
          <w:rFonts w:ascii="Times New Roman" w:hAnsi="Times New Roman" w:cs="Times New Roman"/>
          <w:color w:val="000000"/>
          <w:sz w:val="20"/>
          <w:szCs w:val="20"/>
        </w:rPr>
        <w:t xml:space="preserve"> Outreach Director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3.5  Legislative</w:t>
      </w:r>
      <w:proofErr w:type="gramEnd"/>
      <w:r w:rsidRPr="003553A0">
        <w:rPr>
          <w:rFonts w:ascii="Times New Roman" w:hAnsi="Times New Roman" w:cs="Times New Roman"/>
          <w:color w:val="000000"/>
          <w:sz w:val="20"/>
          <w:szCs w:val="20"/>
        </w:rPr>
        <w:t xml:space="preserve"> Affairs Director </w:t>
      </w:r>
      <w:r w:rsidRPr="003553A0">
        <w:rPr>
          <w:rFonts w:ascii="MS Mincho" w:eastAsia="MS Mincho" w:hAnsi="MS Mincho" w:cs="MS Mincho" w:hint="eastAsia"/>
          <w:color w:val="000000"/>
          <w:sz w:val="20"/>
          <w:szCs w:val="20"/>
        </w:rPr>
        <w:t> </w:t>
      </w:r>
    </w:p>
    <w:p w:rsidR="004D1DAD" w:rsidRPr="003553A0" w:rsidRDefault="004D1DAD" w:rsidP="004D1DAD">
      <w:pPr>
        <w:autoSpaceDE w:val="0"/>
        <w:autoSpaceDN w:val="0"/>
        <w:adjustRightInd w:val="0"/>
        <w:spacing w:after="240"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Non-Voting Members: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3.8  At</w:t>
      </w:r>
      <w:proofErr w:type="gramEnd"/>
      <w:r w:rsidRPr="003553A0">
        <w:rPr>
          <w:rFonts w:ascii="Times New Roman" w:hAnsi="Times New Roman" w:cs="Times New Roman"/>
          <w:color w:val="000000"/>
          <w:sz w:val="20"/>
          <w:szCs w:val="20"/>
        </w:rPr>
        <w:t xml:space="preserve"> least one L.E.A.D. Member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3.9  ASI</w:t>
      </w:r>
      <w:proofErr w:type="gramEnd"/>
      <w:r w:rsidRPr="003553A0">
        <w:rPr>
          <w:rFonts w:ascii="Times New Roman" w:hAnsi="Times New Roman" w:cs="Times New Roman"/>
          <w:color w:val="000000"/>
          <w:sz w:val="20"/>
          <w:szCs w:val="20"/>
        </w:rPr>
        <w:t xml:space="preserve"> President (ex-officio) or designee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3.10  ASI</w:t>
      </w:r>
      <w:proofErr w:type="gramEnd"/>
      <w:r w:rsidRPr="003553A0">
        <w:rPr>
          <w:rFonts w:ascii="Times New Roman" w:hAnsi="Times New Roman" w:cs="Times New Roman"/>
          <w:color w:val="000000"/>
          <w:sz w:val="20"/>
          <w:szCs w:val="20"/>
        </w:rPr>
        <w:t xml:space="preserve"> Executive Vice President (ex-officio) or designee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3.11  ASI</w:t>
      </w:r>
      <w:proofErr w:type="gramEnd"/>
      <w:r w:rsidRPr="003553A0">
        <w:rPr>
          <w:rFonts w:ascii="Times New Roman" w:hAnsi="Times New Roman" w:cs="Times New Roman"/>
          <w:color w:val="000000"/>
          <w:sz w:val="20"/>
          <w:szCs w:val="20"/>
        </w:rPr>
        <w:t xml:space="preserve"> Executive Director (ex-officio) or designee </w:t>
      </w:r>
      <w:r w:rsidRPr="003553A0">
        <w:rPr>
          <w:rFonts w:ascii="MS Mincho" w:eastAsia="MS Mincho" w:hAnsi="MS Mincho" w:cs="MS Mincho" w:hint="eastAsia"/>
          <w:color w:val="000000"/>
          <w:sz w:val="20"/>
          <w:szCs w:val="20"/>
        </w:rPr>
        <w:t> </w:t>
      </w:r>
    </w:p>
    <w:p w:rsidR="004D1DAD" w:rsidRPr="003553A0" w:rsidRDefault="004D1DAD" w:rsidP="004D1DAD">
      <w:pPr>
        <w:autoSpaceDE w:val="0"/>
        <w:autoSpaceDN w:val="0"/>
        <w:adjustRightInd w:val="0"/>
        <w:spacing w:after="240" w:line="300" w:lineRule="atLeast"/>
        <w:rPr>
          <w:rFonts w:ascii="Times New Roman" w:hAnsi="Times New Roman" w:cs="Times New Roman"/>
          <w:b/>
          <w:color w:val="000000"/>
          <w:sz w:val="20"/>
          <w:szCs w:val="20"/>
        </w:rPr>
      </w:pPr>
      <w:r w:rsidRPr="003553A0">
        <w:rPr>
          <w:rFonts w:ascii="Times New Roman" w:hAnsi="Times New Roman" w:cs="Times New Roman"/>
          <w:b/>
          <w:color w:val="000000"/>
          <w:sz w:val="20"/>
          <w:szCs w:val="20"/>
        </w:rPr>
        <w:t xml:space="preserve">Section IV: Specific Member Responsibilities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4.1  Sustainability</w:t>
      </w:r>
      <w:proofErr w:type="gramEnd"/>
      <w:r w:rsidRPr="003553A0">
        <w:rPr>
          <w:rFonts w:ascii="Times New Roman" w:hAnsi="Times New Roman" w:cs="Times New Roman"/>
          <w:color w:val="000000"/>
          <w:sz w:val="20"/>
          <w:szCs w:val="20"/>
        </w:rPr>
        <w:t xml:space="preserve"> Director: Shall provide leadership and guidance in integrating sustainable efforts across the university by addressing issues relative to the environment that may affect the campus community and educating students on sustainable practices. The Director of Sustainability will work to implement activities for Earth Week, Recyclemania, and Earth Day. The Director of Sustainability will be a liaison between students on matters of environmental concerns and shall organize </w:t>
      </w:r>
      <w:proofErr w:type="gramStart"/>
      <w:r w:rsidRPr="003553A0">
        <w:rPr>
          <w:rFonts w:ascii="Times New Roman" w:hAnsi="Times New Roman" w:cs="Times New Roman"/>
          <w:color w:val="000000"/>
          <w:sz w:val="20"/>
          <w:szCs w:val="20"/>
        </w:rPr>
        <w:t>and</w:t>
      </w:r>
      <w:proofErr w:type="gramEnd"/>
      <w:r w:rsidRPr="003553A0">
        <w:rPr>
          <w:rFonts w:ascii="Times New Roman" w:hAnsi="Times New Roman" w:cs="Times New Roman"/>
          <w:color w:val="000000"/>
          <w:sz w:val="20"/>
          <w:szCs w:val="20"/>
        </w:rPr>
        <w:t xml:space="preserve"> chair the Sustainability Committee.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4.2  Community</w:t>
      </w:r>
      <w:proofErr w:type="gramEnd"/>
      <w:r w:rsidRPr="003553A0">
        <w:rPr>
          <w:rFonts w:ascii="Times New Roman" w:hAnsi="Times New Roman" w:cs="Times New Roman"/>
          <w:color w:val="000000"/>
          <w:sz w:val="20"/>
          <w:szCs w:val="20"/>
        </w:rPr>
        <w:t xml:space="preserve"> Outreach Director: Shall serve as a community relations liaison and work closely with the Vice President of University Affairs to build positive relationships and communication with local community groups and campus departments such as university police. The Director of Community Outreach will initiate projects pertaining to campus safety issues, housing, and outreach efforts on behalf of ASI in an effort to build community. The Director of Community Outreach shall proactively contact local organizations and community figures to commission volunteer and service opportunities for students. </w:t>
      </w:r>
      <w:r w:rsidRPr="003553A0">
        <w:rPr>
          <w:rFonts w:ascii="MS Mincho" w:eastAsia="MS Mincho" w:hAnsi="MS Mincho" w:cs="MS Mincho" w:hint="eastAsia"/>
          <w:color w:val="000000"/>
          <w:sz w:val="20"/>
          <w:szCs w:val="20"/>
        </w:rPr>
        <w:t> </w:t>
      </w:r>
    </w:p>
    <w:p w:rsidR="004D1DAD" w:rsidRPr="003553A0" w:rsidRDefault="004D1DAD" w:rsidP="003553A0">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lastRenderedPageBreak/>
        <w:t>4.3  Legislative</w:t>
      </w:r>
      <w:proofErr w:type="gramEnd"/>
      <w:r w:rsidRPr="003553A0">
        <w:rPr>
          <w:rFonts w:ascii="Times New Roman" w:hAnsi="Times New Roman" w:cs="Times New Roman"/>
          <w:color w:val="000000"/>
          <w:sz w:val="20"/>
          <w:szCs w:val="20"/>
        </w:rPr>
        <w:t xml:space="preserve"> Affairs Director: Shall be responsible for informing the UAC of any activities in the CSU system, Legislature of the State of California, statewide agencies, and governments which affect organization members. The Director of Legislative Affairs will coordinate all research, </w:t>
      </w:r>
      <w:r w:rsidRPr="003553A0">
        <w:rPr>
          <w:rFonts w:ascii="MS Mincho" w:eastAsia="MS Mincho" w:hAnsi="MS Mincho" w:cs="MS Mincho" w:hint="eastAsia"/>
          <w:color w:val="000000"/>
          <w:sz w:val="20"/>
          <w:szCs w:val="20"/>
        </w:rPr>
        <w:t> </w:t>
      </w:r>
      <w:r w:rsidRPr="003553A0">
        <w:rPr>
          <w:rFonts w:ascii="Times New Roman" w:hAnsi="Times New Roman" w:cs="Times New Roman"/>
          <w:color w:val="000000"/>
          <w:sz w:val="20"/>
          <w:szCs w:val="20"/>
        </w:rPr>
        <w:t xml:space="preserve">evaluation, development and application of student advocacy issues approved by the UAC as it pertains to the above-listed entities. Attendance at California State Student Association activities </w:t>
      </w:r>
      <w:proofErr w:type="gramStart"/>
      <w:r w:rsidRPr="003553A0">
        <w:rPr>
          <w:rFonts w:ascii="Times New Roman" w:hAnsi="Times New Roman" w:cs="Times New Roman"/>
          <w:color w:val="000000"/>
          <w:sz w:val="20"/>
          <w:szCs w:val="20"/>
        </w:rPr>
        <w:t>is expected unless otherwise stated by the Vice President of University of Affairs or unauthorized by a simple majority vote from the UAC</w:t>
      </w:r>
      <w:proofErr w:type="gramEnd"/>
      <w:r w:rsidRPr="003553A0">
        <w:rPr>
          <w:rFonts w:ascii="Times New Roman" w:hAnsi="Times New Roman" w:cs="Times New Roman"/>
          <w:color w:val="000000"/>
          <w:sz w:val="20"/>
          <w:szCs w:val="20"/>
        </w:rPr>
        <w:t xml:space="preserve">. The Director of Legislative Affairs will chair and organize the Lobby Corps. </w:t>
      </w:r>
      <w:r w:rsidRPr="003553A0">
        <w:rPr>
          <w:rFonts w:ascii="MS Mincho" w:eastAsia="MS Mincho" w:hAnsi="MS Mincho" w:cs="MS Mincho" w:hint="eastAsia"/>
          <w:color w:val="000000"/>
          <w:sz w:val="20"/>
          <w:szCs w:val="20"/>
        </w:rPr>
        <w:t>  </w:t>
      </w:r>
    </w:p>
    <w:p w:rsidR="004D1DAD" w:rsidRPr="003553A0" w:rsidRDefault="004D1DAD" w:rsidP="004D1DAD">
      <w:pPr>
        <w:autoSpaceDE w:val="0"/>
        <w:autoSpaceDN w:val="0"/>
        <w:adjustRightInd w:val="0"/>
        <w:spacing w:after="240" w:line="300" w:lineRule="atLeast"/>
        <w:rPr>
          <w:rFonts w:ascii="Times New Roman" w:hAnsi="Times New Roman" w:cs="Times New Roman"/>
          <w:b/>
          <w:color w:val="000000"/>
          <w:sz w:val="20"/>
          <w:szCs w:val="20"/>
        </w:rPr>
      </w:pPr>
      <w:r w:rsidRPr="003553A0">
        <w:rPr>
          <w:rFonts w:ascii="Times New Roman" w:hAnsi="Times New Roman" w:cs="Times New Roman"/>
          <w:b/>
          <w:color w:val="000000"/>
          <w:sz w:val="20"/>
          <w:szCs w:val="20"/>
        </w:rPr>
        <w:t xml:space="preserve">Section V: UAC Subcommittees </w:t>
      </w:r>
    </w:p>
    <w:p w:rsidR="004D1DAD" w:rsidRPr="003553A0" w:rsidRDefault="004D1DAD" w:rsidP="003553A0">
      <w:pPr>
        <w:autoSpaceDE w:val="0"/>
        <w:autoSpaceDN w:val="0"/>
        <w:adjustRightInd w:val="0"/>
        <w:spacing w:after="240" w:line="300" w:lineRule="atLeast"/>
        <w:ind w:left="72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5.1 Sustainability </w:t>
      </w:r>
    </w:p>
    <w:p w:rsidR="00BC503A" w:rsidRPr="003553A0" w:rsidRDefault="004D1DAD" w:rsidP="003553A0">
      <w:pPr>
        <w:autoSpaceDE w:val="0"/>
        <w:autoSpaceDN w:val="0"/>
        <w:adjustRightInd w:val="0"/>
        <w:spacing w:after="240" w:line="300" w:lineRule="atLeast"/>
        <w:ind w:left="1170"/>
        <w:rPr>
          <w:rFonts w:ascii="Times New Roman" w:eastAsia="MS Mincho" w:hAnsi="Times New Roman" w:cs="Times New Roman"/>
          <w:color w:val="000000"/>
          <w:sz w:val="20"/>
          <w:szCs w:val="20"/>
        </w:rPr>
      </w:pPr>
      <w:r w:rsidRPr="003553A0">
        <w:rPr>
          <w:rFonts w:ascii="Times New Roman" w:hAnsi="Times New Roman" w:cs="Times New Roman"/>
          <w:color w:val="000000"/>
          <w:sz w:val="20"/>
          <w:szCs w:val="20"/>
        </w:rPr>
        <w:t>a. Shall be chaired by the Sustainability Director.</w:t>
      </w:r>
      <w:r w:rsidRPr="003553A0">
        <w:rPr>
          <w:rFonts w:ascii="MS Mincho" w:eastAsia="MS Mincho" w:hAnsi="MS Mincho" w:cs="MS Mincho" w:hint="eastAsia"/>
          <w:color w:val="000000"/>
          <w:sz w:val="20"/>
          <w:szCs w:val="20"/>
        </w:rPr>
        <w:t> </w:t>
      </w:r>
    </w:p>
    <w:p w:rsidR="00BC503A" w:rsidRPr="003553A0" w:rsidRDefault="004D1DAD" w:rsidP="003553A0">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b. Shall identify and address campus sustainability interests, concerns, and ideas and collaborate with groups engaged in promoting sustainable issues on the CSUB campus.</w:t>
      </w:r>
    </w:p>
    <w:p w:rsidR="00BC503A" w:rsidRPr="003553A0" w:rsidRDefault="004D1DAD" w:rsidP="003553A0">
      <w:pPr>
        <w:autoSpaceDE w:val="0"/>
        <w:autoSpaceDN w:val="0"/>
        <w:adjustRightInd w:val="0"/>
        <w:spacing w:after="240" w:line="300" w:lineRule="atLeast"/>
        <w:ind w:left="1170"/>
        <w:rPr>
          <w:rFonts w:ascii="Times New Roman" w:eastAsia="MS Mincho" w:hAnsi="Times New Roman" w:cs="Times New Roman"/>
          <w:color w:val="000000"/>
          <w:sz w:val="20"/>
          <w:szCs w:val="20"/>
        </w:rPr>
      </w:pPr>
      <w:r w:rsidRPr="003553A0">
        <w:rPr>
          <w:rFonts w:ascii="MS Mincho" w:eastAsia="MS Mincho" w:hAnsi="MS Mincho" w:cs="MS Mincho" w:hint="eastAsia"/>
          <w:color w:val="000000"/>
          <w:sz w:val="20"/>
          <w:szCs w:val="20"/>
        </w:rPr>
        <w:t> </w:t>
      </w:r>
      <w:r w:rsidRPr="003553A0">
        <w:rPr>
          <w:rFonts w:ascii="Times New Roman" w:hAnsi="Times New Roman" w:cs="Times New Roman"/>
          <w:color w:val="000000"/>
          <w:sz w:val="20"/>
          <w:szCs w:val="20"/>
        </w:rPr>
        <w:t>c. Assist in communicating ASI’</w:t>
      </w:r>
      <w:r w:rsidR="00BC503A" w:rsidRPr="003553A0">
        <w:rPr>
          <w:rFonts w:ascii="Times New Roman" w:hAnsi="Times New Roman" w:cs="Times New Roman"/>
          <w:color w:val="000000"/>
          <w:sz w:val="20"/>
          <w:szCs w:val="20"/>
        </w:rPr>
        <w:t>s</w:t>
      </w:r>
      <w:r w:rsidRPr="003553A0">
        <w:rPr>
          <w:rFonts w:ascii="Times New Roman" w:hAnsi="Times New Roman" w:cs="Times New Roman"/>
          <w:color w:val="000000"/>
          <w:sz w:val="20"/>
          <w:szCs w:val="20"/>
        </w:rPr>
        <w:t xml:space="preserve"> sustainability goals, initiatives, and programs within the organization to student organizations as well as the faculty and staff.</w:t>
      </w:r>
      <w:r w:rsidRPr="003553A0">
        <w:rPr>
          <w:rFonts w:ascii="MS Mincho" w:eastAsia="MS Mincho" w:hAnsi="MS Mincho" w:cs="MS Mincho" w:hint="eastAsia"/>
          <w:color w:val="000000"/>
          <w:sz w:val="20"/>
          <w:szCs w:val="20"/>
        </w:rPr>
        <w:t> </w:t>
      </w:r>
    </w:p>
    <w:p w:rsidR="00BC503A" w:rsidRPr="003553A0" w:rsidRDefault="004D1DAD" w:rsidP="003553A0">
      <w:pPr>
        <w:autoSpaceDE w:val="0"/>
        <w:autoSpaceDN w:val="0"/>
        <w:adjustRightInd w:val="0"/>
        <w:spacing w:after="240" w:line="300" w:lineRule="atLeast"/>
        <w:ind w:left="1170"/>
        <w:rPr>
          <w:rFonts w:ascii="Times New Roman" w:eastAsia="MS Mincho" w:hAnsi="Times New Roman" w:cs="Times New Roman"/>
          <w:color w:val="000000"/>
          <w:sz w:val="20"/>
          <w:szCs w:val="20"/>
        </w:rPr>
      </w:pPr>
      <w:r w:rsidRPr="003553A0">
        <w:rPr>
          <w:rFonts w:ascii="Times New Roman" w:hAnsi="Times New Roman" w:cs="Times New Roman"/>
          <w:color w:val="000000"/>
          <w:sz w:val="20"/>
          <w:szCs w:val="20"/>
        </w:rPr>
        <w:t xml:space="preserve">d. Shall recommend sustainable projects and programs to the UAC. In particular, initiatives that meet the California State Student Association </w:t>
      </w:r>
      <w:proofErr w:type="spellStart"/>
      <w:r w:rsidRPr="003553A0">
        <w:rPr>
          <w:rFonts w:ascii="Times New Roman" w:hAnsi="Times New Roman" w:cs="Times New Roman"/>
          <w:color w:val="000000"/>
          <w:sz w:val="20"/>
          <w:szCs w:val="20"/>
        </w:rPr>
        <w:t>Greenovation</w:t>
      </w:r>
      <w:proofErr w:type="spellEnd"/>
      <w:r w:rsidRPr="003553A0">
        <w:rPr>
          <w:rFonts w:ascii="Times New Roman" w:hAnsi="Times New Roman" w:cs="Times New Roman"/>
          <w:color w:val="000000"/>
          <w:sz w:val="20"/>
          <w:szCs w:val="20"/>
        </w:rPr>
        <w:t xml:space="preserve"> Grant funding criteria.</w:t>
      </w:r>
      <w:r w:rsidRPr="003553A0">
        <w:rPr>
          <w:rFonts w:ascii="MS Mincho" w:eastAsia="MS Mincho" w:hAnsi="MS Mincho" w:cs="MS Mincho" w:hint="eastAsia"/>
          <w:color w:val="000000"/>
          <w:sz w:val="20"/>
          <w:szCs w:val="20"/>
        </w:rPr>
        <w:t> </w:t>
      </w:r>
    </w:p>
    <w:p w:rsidR="004D1DAD" w:rsidRPr="003553A0" w:rsidRDefault="004D1DAD" w:rsidP="003553A0">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e. The Sustainability Committee will assist the Campus Life Committee in implementing, coordinating, and organizing programs catering to sustainability such as Recyclemania. </w:t>
      </w:r>
    </w:p>
    <w:p w:rsidR="004D1DAD" w:rsidRPr="003553A0" w:rsidRDefault="004D1DAD" w:rsidP="003553A0">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f. Members of the Sustainability Committee must be in good judicial standing with CSUB and be members of Associated Students Inc. where membership </w:t>
      </w:r>
      <w:proofErr w:type="gramStart"/>
      <w:r w:rsidRPr="003553A0">
        <w:rPr>
          <w:rFonts w:ascii="Times New Roman" w:hAnsi="Times New Roman" w:cs="Times New Roman"/>
          <w:color w:val="000000"/>
          <w:sz w:val="20"/>
          <w:szCs w:val="20"/>
        </w:rPr>
        <w:t>is defined</w:t>
      </w:r>
      <w:proofErr w:type="gramEnd"/>
      <w:r w:rsidRPr="003553A0">
        <w:rPr>
          <w:rFonts w:ascii="Times New Roman" w:hAnsi="Times New Roman" w:cs="Times New Roman"/>
          <w:color w:val="000000"/>
          <w:sz w:val="20"/>
          <w:szCs w:val="20"/>
        </w:rPr>
        <w:t xml:space="preserve"> in the Bylaws. </w:t>
      </w:r>
    </w:p>
    <w:p w:rsidR="004D1DAD" w:rsidRPr="003553A0" w:rsidRDefault="004D1DAD" w:rsidP="003553A0">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g. All members </w:t>
      </w:r>
      <w:proofErr w:type="gramStart"/>
      <w:r w:rsidRPr="003553A0">
        <w:rPr>
          <w:rFonts w:ascii="Times New Roman" w:hAnsi="Times New Roman" w:cs="Times New Roman"/>
          <w:color w:val="000000"/>
          <w:sz w:val="20"/>
          <w:szCs w:val="20"/>
        </w:rPr>
        <w:t>must be approved</w:t>
      </w:r>
      <w:proofErr w:type="gramEnd"/>
      <w:r w:rsidRPr="003553A0">
        <w:rPr>
          <w:rFonts w:ascii="Times New Roman" w:hAnsi="Times New Roman" w:cs="Times New Roman"/>
          <w:color w:val="000000"/>
          <w:sz w:val="20"/>
          <w:szCs w:val="20"/>
        </w:rPr>
        <w:t xml:space="preserve"> by the UAC. </w:t>
      </w:r>
    </w:p>
    <w:p w:rsidR="004D1DAD" w:rsidRPr="003553A0" w:rsidRDefault="004D1DAD" w:rsidP="00120B23">
      <w:pPr>
        <w:autoSpaceDE w:val="0"/>
        <w:autoSpaceDN w:val="0"/>
        <w:adjustRightInd w:val="0"/>
        <w:spacing w:after="240" w:line="300" w:lineRule="atLeast"/>
        <w:ind w:firstLine="72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5.2 Lobby Corps </w:t>
      </w:r>
    </w:p>
    <w:p w:rsidR="004D1DAD" w:rsidRPr="003553A0" w:rsidRDefault="004D1DAD" w:rsidP="00120B23">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a. Shall be chaired by the Legislative Affairs Director.</w:t>
      </w:r>
      <w:r w:rsidRPr="003553A0">
        <w:rPr>
          <w:rFonts w:ascii="MS Mincho" w:eastAsia="MS Mincho" w:hAnsi="MS Mincho" w:cs="MS Mincho" w:hint="eastAsia"/>
          <w:color w:val="000000"/>
          <w:sz w:val="20"/>
          <w:szCs w:val="20"/>
        </w:rPr>
        <w:t> </w:t>
      </w:r>
      <w:r w:rsidRPr="003553A0">
        <w:rPr>
          <w:rFonts w:ascii="Times New Roman" w:hAnsi="Times New Roman" w:cs="Times New Roman"/>
          <w:color w:val="000000"/>
          <w:sz w:val="20"/>
          <w:szCs w:val="20"/>
        </w:rPr>
        <w:t xml:space="preserve">b. Shall serve as a voice for students when lobbying local, state, and national legislators in </w:t>
      </w:r>
    </w:p>
    <w:p w:rsidR="004D1DAD" w:rsidRPr="003553A0" w:rsidRDefault="004D1DAD" w:rsidP="00120B23">
      <w:pPr>
        <w:autoSpaceDE w:val="0"/>
        <w:autoSpaceDN w:val="0"/>
        <w:adjustRightInd w:val="0"/>
        <w:spacing w:after="240" w:line="300" w:lineRule="atLeast"/>
        <w:ind w:left="117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regards</w:t>
      </w:r>
      <w:proofErr w:type="gramEnd"/>
      <w:r w:rsidRPr="003553A0">
        <w:rPr>
          <w:rFonts w:ascii="Times New Roman" w:hAnsi="Times New Roman" w:cs="Times New Roman"/>
          <w:color w:val="000000"/>
          <w:sz w:val="20"/>
          <w:szCs w:val="20"/>
        </w:rPr>
        <w:t xml:space="preserve"> to all issues pertaining to higher education, the CSU System, or California State University of Bakersfield (CSUB). </w:t>
      </w:r>
    </w:p>
    <w:p w:rsidR="004D1DAD" w:rsidRPr="003553A0" w:rsidRDefault="004D1DAD" w:rsidP="00120B23">
      <w:pPr>
        <w:autoSpaceDE w:val="0"/>
        <w:autoSpaceDN w:val="0"/>
        <w:adjustRightInd w:val="0"/>
        <w:spacing w:after="240" w:line="300" w:lineRule="atLeast"/>
        <w:ind w:left="1170"/>
        <w:rPr>
          <w:rFonts w:ascii="Times New Roman" w:hAnsi="Times New Roman" w:cs="Times New Roman"/>
          <w:strike/>
          <w:color w:val="000000"/>
          <w:sz w:val="20"/>
          <w:szCs w:val="20"/>
        </w:rPr>
      </w:pPr>
      <w:r w:rsidRPr="003553A0">
        <w:rPr>
          <w:rFonts w:ascii="Times New Roman" w:hAnsi="Times New Roman" w:cs="Times New Roman"/>
          <w:color w:val="000000"/>
          <w:sz w:val="20"/>
          <w:szCs w:val="20"/>
        </w:rPr>
        <w:t>c. Lobby Corps members must be in good judicial standing with CSUB.</w:t>
      </w:r>
      <w:r w:rsidRPr="003553A0">
        <w:rPr>
          <w:rFonts w:ascii="Times New Roman" w:hAnsi="Times New Roman" w:cs="Times New Roman"/>
          <w:strike/>
          <w:color w:val="000000"/>
          <w:sz w:val="20"/>
          <w:szCs w:val="20"/>
        </w:rPr>
        <w:t xml:space="preserve"> </w:t>
      </w:r>
    </w:p>
    <w:p w:rsidR="004D1DAD" w:rsidRPr="003553A0" w:rsidRDefault="004D1DAD" w:rsidP="00120B23">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d. All </w:t>
      </w:r>
      <w:r w:rsidRPr="00120B23">
        <w:rPr>
          <w:rFonts w:ascii="Times New Roman" w:hAnsi="Times New Roman" w:cs="Times New Roman"/>
          <w:color w:val="000000"/>
          <w:sz w:val="20"/>
          <w:szCs w:val="20"/>
        </w:rPr>
        <w:t>members will be</w:t>
      </w:r>
      <w:r w:rsidRPr="003553A0">
        <w:rPr>
          <w:rFonts w:ascii="Times New Roman" w:hAnsi="Times New Roman" w:cs="Times New Roman"/>
          <w:color w:val="000000"/>
          <w:sz w:val="20"/>
          <w:szCs w:val="20"/>
        </w:rPr>
        <w:t xml:space="preserve"> trained and </w:t>
      </w:r>
      <w:proofErr w:type="gramStart"/>
      <w:r w:rsidRPr="003553A0">
        <w:rPr>
          <w:rFonts w:ascii="Times New Roman" w:hAnsi="Times New Roman" w:cs="Times New Roman"/>
          <w:color w:val="000000"/>
          <w:sz w:val="20"/>
          <w:szCs w:val="20"/>
        </w:rPr>
        <w:t>well-prepared</w:t>
      </w:r>
      <w:proofErr w:type="gramEnd"/>
      <w:r w:rsidRPr="003553A0">
        <w:rPr>
          <w:rFonts w:ascii="Times New Roman" w:hAnsi="Times New Roman" w:cs="Times New Roman"/>
          <w:color w:val="000000"/>
          <w:sz w:val="20"/>
          <w:szCs w:val="20"/>
        </w:rPr>
        <w:t xml:space="preserve"> for legislative visits and formal communication with Legislators. </w:t>
      </w:r>
    </w:p>
    <w:p w:rsidR="004D1DAD" w:rsidRPr="003553A0" w:rsidRDefault="004D1DAD" w:rsidP="00120B23">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e. All members </w:t>
      </w:r>
      <w:proofErr w:type="gramStart"/>
      <w:r w:rsidRPr="003553A0">
        <w:rPr>
          <w:rFonts w:ascii="Times New Roman" w:hAnsi="Times New Roman" w:cs="Times New Roman"/>
          <w:color w:val="000000"/>
          <w:sz w:val="20"/>
          <w:szCs w:val="20"/>
        </w:rPr>
        <w:t>must be approved</w:t>
      </w:r>
      <w:proofErr w:type="gramEnd"/>
      <w:r w:rsidRPr="003553A0">
        <w:rPr>
          <w:rFonts w:ascii="Times New Roman" w:hAnsi="Times New Roman" w:cs="Times New Roman"/>
          <w:color w:val="000000"/>
          <w:sz w:val="20"/>
          <w:szCs w:val="20"/>
        </w:rPr>
        <w:t xml:space="preserve"> by the UAC. </w:t>
      </w:r>
    </w:p>
    <w:p w:rsidR="004D1DAD" w:rsidRPr="00120B23" w:rsidRDefault="004D1DAD" w:rsidP="00120B23">
      <w:pPr>
        <w:autoSpaceDE w:val="0"/>
        <w:autoSpaceDN w:val="0"/>
        <w:adjustRightInd w:val="0"/>
        <w:spacing w:after="240" w:line="300" w:lineRule="atLeast"/>
        <w:ind w:firstLine="720"/>
        <w:rPr>
          <w:rFonts w:ascii="Times New Roman" w:hAnsi="Times New Roman" w:cs="Times New Roman"/>
          <w:color w:val="000000"/>
          <w:sz w:val="20"/>
          <w:szCs w:val="20"/>
        </w:rPr>
      </w:pPr>
      <w:proofErr w:type="gramStart"/>
      <w:r w:rsidRPr="00120B23">
        <w:rPr>
          <w:rFonts w:ascii="Times New Roman" w:hAnsi="Times New Roman" w:cs="Times New Roman"/>
          <w:color w:val="000000"/>
          <w:sz w:val="20"/>
          <w:szCs w:val="20"/>
        </w:rPr>
        <w:lastRenderedPageBreak/>
        <w:t>5.3</w:t>
      </w:r>
      <w:proofErr w:type="gramEnd"/>
      <w:r w:rsidRPr="00120B23">
        <w:rPr>
          <w:rFonts w:ascii="Times New Roman" w:hAnsi="Times New Roman" w:cs="Times New Roman"/>
          <w:color w:val="000000"/>
          <w:sz w:val="20"/>
          <w:szCs w:val="20"/>
        </w:rPr>
        <w:t xml:space="preserve"> ASI Academic Advisory Assembly</w:t>
      </w:r>
    </w:p>
    <w:p w:rsidR="004D1DAD" w:rsidRPr="00120B23" w:rsidRDefault="004D1DAD" w:rsidP="00120B23">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proofErr w:type="gramStart"/>
      <w:r w:rsidRPr="00120B23">
        <w:rPr>
          <w:rFonts w:ascii="Times New Roman" w:hAnsi="Times New Roman" w:cs="Times New Roman"/>
          <w:color w:val="000000"/>
          <w:sz w:val="20"/>
          <w:szCs w:val="20"/>
        </w:rPr>
        <w:t>Shall be chaired</w:t>
      </w:r>
      <w:proofErr w:type="gramEnd"/>
      <w:r w:rsidRPr="00120B23">
        <w:rPr>
          <w:rFonts w:ascii="Times New Roman" w:hAnsi="Times New Roman" w:cs="Times New Roman"/>
          <w:color w:val="000000"/>
          <w:sz w:val="20"/>
          <w:szCs w:val="20"/>
        </w:rPr>
        <w:t xml:space="preserve"> by the ASI Academic Advisory Assembly Representative, who is elected from among all Academic Directors by a simple majority by the UAC. </w:t>
      </w:r>
      <w:r w:rsidRPr="00120B23">
        <w:rPr>
          <w:rFonts w:ascii="MS Mincho" w:eastAsia="MS Mincho" w:hAnsi="MS Mincho" w:cs="MS Mincho" w:hint="eastAsia"/>
          <w:color w:val="000000"/>
          <w:sz w:val="20"/>
          <w:szCs w:val="20"/>
        </w:rPr>
        <w:t> </w:t>
      </w:r>
    </w:p>
    <w:p w:rsidR="004D1DAD" w:rsidRPr="00120B23" w:rsidRDefault="004D1DAD" w:rsidP="00120B23">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r w:rsidRPr="00120B23">
        <w:rPr>
          <w:rFonts w:ascii="Times New Roman" w:hAnsi="Times New Roman" w:cs="Times New Roman"/>
          <w:color w:val="000000"/>
          <w:sz w:val="20"/>
          <w:szCs w:val="20"/>
        </w:rPr>
        <w:t xml:space="preserve">Will serve as the collective voice for all students within their respective colleges and work towards addressing student concerns, preserving academic freedom, and defending student rights. </w:t>
      </w:r>
      <w:r w:rsidRPr="00120B23">
        <w:rPr>
          <w:rFonts w:ascii="MS Mincho" w:eastAsia="MS Mincho" w:hAnsi="MS Mincho" w:cs="MS Mincho" w:hint="eastAsia"/>
          <w:color w:val="000000"/>
          <w:sz w:val="20"/>
          <w:szCs w:val="20"/>
        </w:rPr>
        <w:t> </w:t>
      </w:r>
    </w:p>
    <w:p w:rsidR="004D1DAD" w:rsidRPr="00120B23" w:rsidRDefault="004D1DAD" w:rsidP="00120B23">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r w:rsidRPr="00120B23">
        <w:rPr>
          <w:rFonts w:ascii="Times New Roman" w:hAnsi="Times New Roman" w:cs="Times New Roman"/>
          <w:color w:val="000000"/>
          <w:sz w:val="20"/>
          <w:szCs w:val="20"/>
        </w:rPr>
        <w:t xml:space="preserve">Shall represent the interests and needs of each school and be active in the areas of academic programs, curriculum, and student development. </w:t>
      </w:r>
      <w:r w:rsidRPr="00120B23">
        <w:rPr>
          <w:rFonts w:ascii="MS Mincho" w:eastAsia="MS Mincho" w:hAnsi="MS Mincho" w:cs="MS Mincho" w:hint="eastAsia"/>
          <w:color w:val="000000"/>
          <w:sz w:val="20"/>
          <w:szCs w:val="20"/>
        </w:rPr>
        <w:t> </w:t>
      </w:r>
    </w:p>
    <w:p w:rsidR="004D1DAD" w:rsidRPr="00120B23" w:rsidRDefault="004D1DAD" w:rsidP="00120B23">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r w:rsidRPr="00120B23">
        <w:rPr>
          <w:rFonts w:ascii="Times New Roman" w:hAnsi="Times New Roman" w:cs="Times New Roman"/>
          <w:color w:val="000000"/>
          <w:sz w:val="20"/>
          <w:szCs w:val="20"/>
        </w:rPr>
        <w:t xml:space="preserve">Will work towards strengthening the connection between the University administration and students by researching and developing the student perspective for University policy and advocacy of relevant matters </w:t>
      </w:r>
      <w:proofErr w:type="gramStart"/>
      <w:r w:rsidRPr="00120B23">
        <w:rPr>
          <w:rFonts w:ascii="Times New Roman" w:hAnsi="Times New Roman" w:cs="Times New Roman"/>
          <w:color w:val="000000"/>
          <w:sz w:val="20"/>
          <w:szCs w:val="20"/>
        </w:rPr>
        <w:t>impacting</w:t>
      </w:r>
      <w:proofErr w:type="gramEnd"/>
      <w:r w:rsidRPr="00120B23">
        <w:rPr>
          <w:rFonts w:ascii="Times New Roman" w:hAnsi="Times New Roman" w:cs="Times New Roman"/>
          <w:color w:val="000000"/>
          <w:sz w:val="20"/>
          <w:szCs w:val="20"/>
        </w:rPr>
        <w:t xml:space="preserve"> University students. </w:t>
      </w:r>
      <w:r w:rsidRPr="00120B23">
        <w:rPr>
          <w:rFonts w:ascii="MS Mincho" w:eastAsia="MS Mincho" w:hAnsi="MS Mincho" w:cs="MS Mincho" w:hint="eastAsia"/>
          <w:color w:val="000000"/>
          <w:sz w:val="20"/>
          <w:szCs w:val="20"/>
        </w:rPr>
        <w:t> </w:t>
      </w:r>
    </w:p>
    <w:p w:rsidR="00120B23" w:rsidRDefault="004D1DAD" w:rsidP="00E5069B">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r w:rsidRPr="00120B23">
        <w:rPr>
          <w:rFonts w:ascii="Times New Roman" w:hAnsi="Times New Roman" w:cs="Times New Roman"/>
          <w:color w:val="000000"/>
          <w:sz w:val="20"/>
          <w:szCs w:val="20"/>
        </w:rPr>
        <w:t xml:space="preserve">Voting members </w:t>
      </w:r>
      <w:proofErr w:type="gramStart"/>
      <w:r w:rsidRPr="00120B23">
        <w:rPr>
          <w:rFonts w:ascii="Times New Roman" w:hAnsi="Times New Roman" w:cs="Times New Roman"/>
          <w:color w:val="000000"/>
          <w:sz w:val="20"/>
          <w:szCs w:val="20"/>
        </w:rPr>
        <w:t>are:</w:t>
      </w:r>
      <w:proofErr w:type="gramEnd"/>
      <w:r w:rsidRPr="00120B23">
        <w:rPr>
          <w:rFonts w:ascii="Times New Roman" w:hAnsi="Times New Roman" w:cs="Times New Roman"/>
          <w:color w:val="000000"/>
          <w:sz w:val="20"/>
          <w:szCs w:val="20"/>
        </w:rPr>
        <w:t xml:space="preserve"> School of Arts &amp; Humanities Director, School of Business &amp; Public Administration Director, School of Social Sciences and Education, School of Natural Sciences, Mathematics, &amp; Engineering Director, Transfer Students Director, and the Gra</w:t>
      </w:r>
      <w:r w:rsidR="00120B23">
        <w:rPr>
          <w:rFonts w:ascii="Times New Roman" w:hAnsi="Times New Roman" w:cs="Times New Roman"/>
          <w:color w:val="000000"/>
          <w:sz w:val="20"/>
          <w:szCs w:val="20"/>
        </w:rPr>
        <w:t>duate Student Director.</w:t>
      </w:r>
    </w:p>
    <w:p w:rsidR="004D1DAD" w:rsidRPr="00120B23" w:rsidRDefault="004D1DAD" w:rsidP="00E5069B">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r w:rsidRPr="00120B23">
        <w:rPr>
          <w:rFonts w:ascii="Times New Roman" w:hAnsi="Times New Roman" w:cs="Times New Roman"/>
          <w:color w:val="000000"/>
          <w:sz w:val="20"/>
          <w:szCs w:val="20"/>
        </w:rPr>
        <w:t xml:space="preserve">Voting members will also be active voting members in one of the three ASI standing committees of their choosing (UAC, Campus Life, and Finance). </w:t>
      </w:r>
      <w:r w:rsidRPr="00120B23">
        <w:rPr>
          <w:rFonts w:ascii="MS Mincho" w:eastAsia="MS Mincho" w:hAnsi="MS Mincho" w:cs="MS Mincho" w:hint="eastAsia"/>
          <w:color w:val="000000"/>
          <w:sz w:val="20"/>
          <w:szCs w:val="20"/>
        </w:rPr>
        <w:t> </w:t>
      </w:r>
    </w:p>
    <w:p w:rsidR="004D1DAD" w:rsidRPr="00120B23" w:rsidRDefault="004D1DAD" w:rsidP="00120B23">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r w:rsidRPr="00120B23">
        <w:rPr>
          <w:rFonts w:ascii="Times New Roman" w:eastAsia="MS Mincho" w:hAnsi="Times New Roman" w:cs="Times New Roman"/>
          <w:color w:val="000000"/>
          <w:sz w:val="20"/>
          <w:szCs w:val="20"/>
        </w:rPr>
        <w:t xml:space="preserve">Shall meet once a month in order to deliberate and conduct business </w:t>
      </w:r>
    </w:p>
    <w:p w:rsidR="00F8243C" w:rsidRPr="00120B23" w:rsidRDefault="00F8243C" w:rsidP="00120B23">
      <w:pPr>
        <w:numPr>
          <w:ilvl w:val="0"/>
          <w:numId w:val="5"/>
        </w:numPr>
        <w:tabs>
          <w:tab w:val="left" w:pos="220"/>
          <w:tab w:val="left" w:pos="1170"/>
        </w:tabs>
        <w:autoSpaceDE w:val="0"/>
        <w:autoSpaceDN w:val="0"/>
        <w:adjustRightInd w:val="0"/>
        <w:spacing w:after="266" w:line="300" w:lineRule="atLeast"/>
        <w:ind w:left="1170" w:firstLine="0"/>
        <w:rPr>
          <w:rFonts w:ascii="Times New Roman" w:hAnsi="Times New Roman" w:cs="Times New Roman"/>
          <w:color w:val="000000"/>
          <w:sz w:val="20"/>
          <w:szCs w:val="20"/>
        </w:rPr>
      </w:pPr>
      <w:r w:rsidRPr="00120B23">
        <w:rPr>
          <w:rFonts w:ascii="Times New Roman" w:eastAsia="MS Mincho" w:hAnsi="Times New Roman" w:cs="Times New Roman"/>
          <w:color w:val="000000"/>
          <w:sz w:val="20"/>
          <w:szCs w:val="20"/>
        </w:rPr>
        <w:t xml:space="preserve">Shall report any student concerns to UAC </w:t>
      </w:r>
    </w:p>
    <w:p w:rsidR="004D1DAD" w:rsidRPr="003553A0" w:rsidRDefault="004D1DAD" w:rsidP="00120B23">
      <w:pPr>
        <w:autoSpaceDE w:val="0"/>
        <w:autoSpaceDN w:val="0"/>
        <w:adjustRightInd w:val="0"/>
        <w:spacing w:after="240" w:line="300" w:lineRule="atLeast"/>
        <w:ind w:firstLine="72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5.4 Approving Membership in Subcommittees </w:t>
      </w:r>
    </w:p>
    <w:p w:rsidR="004D1DAD" w:rsidRPr="003553A0" w:rsidRDefault="004D1DAD" w:rsidP="00120B23">
      <w:pPr>
        <w:autoSpaceDE w:val="0"/>
        <w:autoSpaceDN w:val="0"/>
        <w:adjustRightInd w:val="0"/>
        <w:spacing w:after="240" w:line="300" w:lineRule="atLeast"/>
        <w:ind w:left="117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a. Whereas most voting </w:t>
      </w:r>
      <w:r w:rsidRPr="00120B23">
        <w:rPr>
          <w:rFonts w:ascii="Times New Roman" w:hAnsi="Times New Roman" w:cs="Times New Roman"/>
          <w:color w:val="000000"/>
          <w:sz w:val="20"/>
          <w:szCs w:val="20"/>
        </w:rPr>
        <w:t xml:space="preserve">members of the </w:t>
      </w:r>
      <w:proofErr w:type="gramStart"/>
      <w:r w:rsidRPr="00120B23">
        <w:rPr>
          <w:rFonts w:ascii="Times New Roman" w:hAnsi="Times New Roman" w:cs="Times New Roman"/>
          <w:color w:val="000000"/>
          <w:sz w:val="20"/>
          <w:szCs w:val="20"/>
        </w:rPr>
        <w:t>ASI  Academic</w:t>
      </w:r>
      <w:proofErr w:type="gramEnd"/>
      <w:r w:rsidRPr="00120B23">
        <w:rPr>
          <w:rFonts w:ascii="Times New Roman" w:hAnsi="Times New Roman" w:cs="Times New Roman"/>
          <w:color w:val="000000"/>
          <w:sz w:val="20"/>
          <w:szCs w:val="20"/>
        </w:rPr>
        <w:t xml:space="preserve"> Advisory Assembly</w:t>
      </w:r>
      <w:r w:rsidRPr="003553A0">
        <w:rPr>
          <w:rFonts w:ascii="Times New Roman" w:hAnsi="Times New Roman" w:cs="Times New Roman"/>
          <w:color w:val="000000"/>
          <w:sz w:val="20"/>
          <w:szCs w:val="20"/>
        </w:rPr>
        <w:t xml:space="preserve"> are either elected in the annual ASI elections or appointed by the Board of Directors, members of the Lobby Corps and Sustainability Committee must be approved by the UAC by a simple majority vote. </w:t>
      </w:r>
    </w:p>
    <w:p w:rsidR="004D1DAD" w:rsidRPr="003553A0" w:rsidRDefault="004D1DAD" w:rsidP="00120B23">
      <w:pPr>
        <w:autoSpaceDE w:val="0"/>
        <w:autoSpaceDN w:val="0"/>
        <w:adjustRightInd w:val="0"/>
        <w:spacing w:after="240" w:line="300" w:lineRule="atLeast"/>
        <w:ind w:left="720"/>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5.5 Any subcommittee of UAC may hold events that advance their initiatives upon consultation and approval of the UAC. </w:t>
      </w:r>
    </w:p>
    <w:p w:rsidR="004D1DAD" w:rsidRPr="003553A0" w:rsidRDefault="004D1DAD" w:rsidP="004D1DAD">
      <w:pPr>
        <w:autoSpaceDE w:val="0"/>
        <w:autoSpaceDN w:val="0"/>
        <w:adjustRightInd w:val="0"/>
        <w:spacing w:after="240"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Section VI: Operating Procedures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6.1  Policies</w:t>
      </w:r>
      <w:proofErr w:type="gramEnd"/>
      <w:r w:rsidRPr="003553A0">
        <w:rPr>
          <w:rFonts w:ascii="Times New Roman" w:hAnsi="Times New Roman" w:cs="Times New Roman"/>
          <w:color w:val="000000"/>
          <w:sz w:val="20"/>
          <w:szCs w:val="20"/>
        </w:rPr>
        <w:t xml:space="preserve"> and procedures conducted by the committee shall be governed by the regulations established under “ASI Board of Directors Meetings,” Article VII, of the Bylaws.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6.2  The</w:t>
      </w:r>
      <w:proofErr w:type="gramEnd"/>
      <w:r w:rsidRPr="003553A0">
        <w:rPr>
          <w:rFonts w:ascii="Times New Roman" w:hAnsi="Times New Roman" w:cs="Times New Roman"/>
          <w:color w:val="000000"/>
          <w:sz w:val="20"/>
          <w:szCs w:val="20"/>
        </w:rPr>
        <w:t xml:space="preserve"> committee shall meeting at least </w:t>
      </w:r>
      <w:r w:rsidRPr="003553A0">
        <w:rPr>
          <w:rFonts w:ascii="Times New Roman" w:hAnsi="Times New Roman" w:cs="Times New Roman"/>
          <w:strike/>
          <w:color w:val="000000"/>
          <w:sz w:val="20"/>
          <w:szCs w:val="20"/>
        </w:rPr>
        <w:t>four (4) times a quarter or</w:t>
      </w:r>
      <w:r w:rsidRPr="003553A0">
        <w:rPr>
          <w:rFonts w:ascii="Times New Roman" w:hAnsi="Times New Roman" w:cs="Times New Roman"/>
          <w:color w:val="000000"/>
          <w:sz w:val="20"/>
          <w:szCs w:val="20"/>
        </w:rPr>
        <w:t xml:space="preserve"> six (6) times a semester at the discretion of the UAC Chair (and/or majority of the members). Subcommittees, if organized, </w:t>
      </w:r>
      <w:proofErr w:type="gramStart"/>
      <w:r w:rsidRPr="003553A0">
        <w:rPr>
          <w:rFonts w:ascii="Times New Roman" w:hAnsi="Times New Roman" w:cs="Times New Roman"/>
          <w:color w:val="000000"/>
          <w:sz w:val="20"/>
          <w:szCs w:val="20"/>
        </w:rPr>
        <w:t>will be held</w:t>
      </w:r>
      <w:proofErr w:type="gramEnd"/>
      <w:r w:rsidRPr="003553A0">
        <w:rPr>
          <w:rFonts w:ascii="Times New Roman" w:hAnsi="Times New Roman" w:cs="Times New Roman"/>
          <w:color w:val="000000"/>
          <w:sz w:val="20"/>
          <w:szCs w:val="20"/>
        </w:rPr>
        <w:t xml:space="preserve"> responsible to the same meeting times.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lastRenderedPageBreak/>
        <w:t>6.3  A</w:t>
      </w:r>
      <w:proofErr w:type="gramEnd"/>
      <w:r w:rsidRPr="003553A0">
        <w:rPr>
          <w:rFonts w:ascii="Times New Roman" w:hAnsi="Times New Roman" w:cs="Times New Roman"/>
          <w:color w:val="000000"/>
          <w:sz w:val="20"/>
          <w:szCs w:val="20"/>
        </w:rPr>
        <w:t xml:space="preserve"> member of the committee may be removed pursuant to the Board of Directors Attendance and/or Removal Policy.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6.4  The</w:t>
      </w:r>
      <w:proofErr w:type="gramEnd"/>
      <w:r w:rsidRPr="003553A0">
        <w:rPr>
          <w:rFonts w:ascii="Times New Roman" w:hAnsi="Times New Roman" w:cs="Times New Roman"/>
          <w:color w:val="000000"/>
          <w:sz w:val="20"/>
          <w:szCs w:val="20"/>
        </w:rPr>
        <w:t xml:space="preserve"> Chair shall provide the agenda for all UAC meetings.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6.5  The</w:t>
      </w:r>
      <w:proofErr w:type="gramEnd"/>
      <w:r w:rsidRPr="003553A0">
        <w:rPr>
          <w:rFonts w:ascii="Times New Roman" w:hAnsi="Times New Roman" w:cs="Times New Roman"/>
          <w:color w:val="000000"/>
          <w:sz w:val="20"/>
          <w:szCs w:val="20"/>
        </w:rPr>
        <w:t xml:space="preserve"> Vice-Chair of the UAC shall be appointed by the UAC Chair and approved by a majority vote by the UAC.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6.6  The</w:t>
      </w:r>
      <w:proofErr w:type="gramEnd"/>
      <w:r w:rsidRPr="003553A0">
        <w:rPr>
          <w:rFonts w:ascii="Times New Roman" w:hAnsi="Times New Roman" w:cs="Times New Roman"/>
          <w:color w:val="000000"/>
          <w:sz w:val="20"/>
          <w:szCs w:val="20"/>
        </w:rPr>
        <w:t xml:space="preserve"> Vice-chair shall be in charge of taking minutes, and regulating attendance at all UAC meetings.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6.7  The</w:t>
      </w:r>
      <w:proofErr w:type="gramEnd"/>
      <w:r w:rsidRPr="003553A0">
        <w:rPr>
          <w:rFonts w:ascii="Times New Roman" w:hAnsi="Times New Roman" w:cs="Times New Roman"/>
          <w:color w:val="000000"/>
          <w:sz w:val="20"/>
          <w:szCs w:val="20"/>
        </w:rPr>
        <w:t xml:space="preserve"> Vice-Chair shall assume all responsibilities of the meetings upon the resignation or removal of the Chair.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6.8  The</w:t>
      </w:r>
      <w:proofErr w:type="gramEnd"/>
      <w:r w:rsidRPr="003553A0">
        <w:rPr>
          <w:rFonts w:ascii="Times New Roman" w:hAnsi="Times New Roman" w:cs="Times New Roman"/>
          <w:color w:val="000000"/>
          <w:sz w:val="20"/>
          <w:szCs w:val="20"/>
        </w:rPr>
        <w:t xml:space="preserve"> committee must have quorum to conduct business. For the function of the UAC and all subcommittees, quorum is defined as a simple majority (50% plus </w:t>
      </w:r>
      <w:proofErr w:type="gramStart"/>
      <w:r w:rsidRPr="003553A0">
        <w:rPr>
          <w:rFonts w:ascii="Times New Roman" w:hAnsi="Times New Roman" w:cs="Times New Roman"/>
          <w:color w:val="000000"/>
          <w:sz w:val="20"/>
          <w:szCs w:val="20"/>
        </w:rPr>
        <w:t>one</w:t>
      </w:r>
      <w:proofErr w:type="gramEnd"/>
      <w:r w:rsidRPr="003553A0">
        <w:rPr>
          <w:rFonts w:ascii="Times New Roman" w:hAnsi="Times New Roman" w:cs="Times New Roman"/>
          <w:color w:val="000000"/>
          <w:sz w:val="20"/>
          <w:szCs w:val="20"/>
        </w:rPr>
        <w:t xml:space="preserve">) with the exclusion of vacant Director positions. </w:t>
      </w:r>
      <w:r w:rsidRPr="003553A0">
        <w:rPr>
          <w:rFonts w:ascii="MS Mincho" w:eastAsia="MS Mincho" w:hAnsi="MS Mincho" w:cs="MS Mincho" w:hint="eastAsia"/>
          <w:color w:val="000000"/>
          <w:sz w:val="20"/>
          <w:szCs w:val="20"/>
        </w:rPr>
        <w:t> </w:t>
      </w:r>
    </w:p>
    <w:p w:rsidR="004D1DAD" w:rsidRPr="003553A0" w:rsidRDefault="004D1DAD" w:rsidP="00120B23">
      <w:pPr>
        <w:tabs>
          <w:tab w:val="left" w:pos="220"/>
          <w:tab w:val="left" w:pos="720"/>
        </w:tabs>
        <w:autoSpaceDE w:val="0"/>
        <w:autoSpaceDN w:val="0"/>
        <w:adjustRightInd w:val="0"/>
        <w:spacing w:after="240" w:line="300" w:lineRule="atLeast"/>
        <w:ind w:left="720"/>
        <w:rPr>
          <w:rFonts w:ascii="Times New Roman" w:hAnsi="Times New Roman" w:cs="Times New Roman"/>
          <w:color w:val="000000"/>
          <w:sz w:val="20"/>
          <w:szCs w:val="20"/>
        </w:rPr>
      </w:pPr>
      <w:proofErr w:type="gramStart"/>
      <w:r w:rsidRPr="003553A0">
        <w:rPr>
          <w:rFonts w:ascii="Times New Roman" w:hAnsi="Times New Roman" w:cs="Times New Roman"/>
          <w:color w:val="000000"/>
          <w:sz w:val="20"/>
          <w:szCs w:val="20"/>
        </w:rPr>
        <w:t>6.9  </w:t>
      </w:r>
      <w:r w:rsidRPr="00120B23">
        <w:rPr>
          <w:rFonts w:ascii="Times New Roman" w:hAnsi="Times New Roman" w:cs="Times New Roman"/>
          <w:color w:val="000000"/>
          <w:sz w:val="20"/>
          <w:szCs w:val="20"/>
        </w:rPr>
        <w:t>The</w:t>
      </w:r>
      <w:proofErr w:type="gramEnd"/>
      <w:r w:rsidRPr="00120B23">
        <w:rPr>
          <w:rFonts w:ascii="Times New Roman" w:hAnsi="Times New Roman" w:cs="Times New Roman"/>
          <w:color w:val="000000"/>
          <w:sz w:val="20"/>
          <w:szCs w:val="20"/>
        </w:rPr>
        <w:t xml:space="preserve"> ASI Academic Advisory Assembly Representative</w:t>
      </w:r>
      <w:r w:rsidRPr="003553A0">
        <w:rPr>
          <w:rFonts w:ascii="Times New Roman" w:hAnsi="Times New Roman" w:cs="Times New Roman"/>
          <w:color w:val="000000"/>
          <w:sz w:val="20"/>
          <w:szCs w:val="20"/>
        </w:rPr>
        <w:t xml:space="preserve"> will be appointed by the Vice President of University Affairs and must be approved through a simple majority vote by the UAC. </w:t>
      </w:r>
      <w:r w:rsidRPr="003553A0">
        <w:rPr>
          <w:rFonts w:ascii="MS Mincho" w:eastAsia="MS Mincho" w:hAnsi="MS Mincho" w:cs="MS Mincho" w:hint="eastAsia"/>
          <w:color w:val="000000"/>
          <w:sz w:val="20"/>
          <w:szCs w:val="20"/>
        </w:rPr>
        <w:t> </w:t>
      </w:r>
    </w:p>
    <w:p w:rsidR="004D1DAD" w:rsidRPr="00120B23" w:rsidRDefault="004D1DAD" w:rsidP="004D1DAD">
      <w:pPr>
        <w:autoSpaceDE w:val="0"/>
        <w:autoSpaceDN w:val="0"/>
        <w:adjustRightInd w:val="0"/>
        <w:spacing w:after="240" w:line="300" w:lineRule="atLeast"/>
        <w:rPr>
          <w:rFonts w:ascii="Times New Roman" w:hAnsi="Times New Roman" w:cs="Times New Roman"/>
          <w:b/>
          <w:color w:val="000000"/>
          <w:sz w:val="20"/>
          <w:szCs w:val="20"/>
        </w:rPr>
      </w:pPr>
      <w:r w:rsidRPr="00120B23">
        <w:rPr>
          <w:rFonts w:ascii="Times New Roman" w:hAnsi="Times New Roman" w:cs="Times New Roman"/>
          <w:b/>
          <w:color w:val="000000"/>
          <w:sz w:val="20"/>
          <w:szCs w:val="20"/>
        </w:rPr>
        <w:t xml:space="preserve">Section VII: Amendment &amp; Enactment </w:t>
      </w:r>
    </w:p>
    <w:p w:rsidR="004D1DAD" w:rsidRPr="003553A0" w:rsidRDefault="004D1DAD" w:rsidP="004D1DAD">
      <w:pPr>
        <w:autoSpaceDE w:val="0"/>
        <w:autoSpaceDN w:val="0"/>
        <w:adjustRightInd w:val="0"/>
        <w:spacing w:after="240"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The University Affairs Code can be amended by the UAC pursuant under “Powers and Authority,” Article II, Section 4. </w:t>
      </w:r>
    </w:p>
    <w:p w:rsidR="00120B23" w:rsidRDefault="00120B23" w:rsidP="00120B23">
      <w:pPr>
        <w:autoSpaceDE w:val="0"/>
        <w:autoSpaceDN w:val="0"/>
        <w:adjustRightInd w:val="0"/>
        <w:spacing w:line="300" w:lineRule="atLeast"/>
        <w:rPr>
          <w:rFonts w:ascii="Times New Roman" w:hAnsi="Times New Roman" w:cs="Times New Roman"/>
          <w:color w:val="000000"/>
          <w:sz w:val="20"/>
          <w:szCs w:val="20"/>
        </w:rPr>
      </w:pPr>
      <w:r>
        <w:rPr>
          <w:rFonts w:ascii="Times New Roman" w:hAnsi="Times New Roman" w:cs="Times New Roman"/>
          <w:color w:val="000000"/>
          <w:sz w:val="20"/>
          <w:szCs w:val="20"/>
        </w:rPr>
        <w:t>Enacted: 1/14/15</w:t>
      </w:r>
      <w:r w:rsidR="004D1DAD" w:rsidRPr="003553A0">
        <w:rPr>
          <w:rFonts w:ascii="Times New Roman" w:hAnsi="Times New Roman" w:cs="Times New Roman"/>
          <w:color w:val="000000"/>
          <w:sz w:val="20"/>
          <w:szCs w:val="20"/>
        </w:rPr>
        <w:t xml:space="preserve"> </w:t>
      </w:r>
    </w:p>
    <w:p w:rsidR="004D1DAD" w:rsidRPr="003553A0" w:rsidRDefault="004D1DAD" w:rsidP="00120B23">
      <w:pPr>
        <w:autoSpaceDE w:val="0"/>
        <w:autoSpaceDN w:val="0"/>
        <w:adjustRightInd w:val="0"/>
        <w:spacing w:line="300" w:lineRule="atLeast"/>
        <w:rPr>
          <w:rFonts w:ascii="Times New Roman" w:hAnsi="Times New Roman" w:cs="Times New Roman"/>
          <w:color w:val="000000"/>
          <w:sz w:val="20"/>
          <w:szCs w:val="20"/>
        </w:rPr>
      </w:pPr>
      <w:r w:rsidRPr="003553A0">
        <w:rPr>
          <w:rFonts w:ascii="Times New Roman" w:hAnsi="Times New Roman" w:cs="Times New Roman"/>
          <w:color w:val="000000"/>
          <w:sz w:val="20"/>
          <w:szCs w:val="20"/>
        </w:rPr>
        <w:t xml:space="preserve">Revised: 4/18/17 </w:t>
      </w:r>
    </w:p>
    <w:p w:rsidR="006B65B7" w:rsidRPr="003553A0" w:rsidRDefault="005A2843">
      <w:pPr>
        <w:rPr>
          <w:rFonts w:ascii="Times New Roman" w:hAnsi="Times New Roman" w:cs="Times New Roman"/>
          <w:sz w:val="20"/>
          <w:szCs w:val="20"/>
        </w:rPr>
      </w:pPr>
    </w:p>
    <w:sectPr w:rsidR="006B65B7" w:rsidRPr="003553A0" w:rsidSect="00E446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AD"/>
    <w:rsid w:val="00120B23"/>
    <w:rsid w:val="00212DDF"/>
    <w:rsid w:val="003553A0"/>
    <w:rsid w:val="004D1DAD"/>
    <w:rsid w:val="004F0B90"/>
    <w:rsid w:val="005A2843"/>
    <w:rsid w:val="00647974"/>
    <w:rsid w:val="006C22A9"/>
    <w:rsid w:val="00831473"/>
    <w:rsid w:val="009C16AA"/>
    <w:rsid w:val="00AA50E8"/>
    <w:rsid w:val="00BC503A"/>
    <w:rsid w:val="00CA33AF"/>
    <w:rsid w:val="00CE64FE"/>
    <w:rsid w:val="00CE70CD"/>
    <w:rsid w:val="00DF07BC"/>
    <w:rsid w:val="00E60D11"/>
    <w:rsid w:val="00EA3BEF"/>
    <w:rsid w:val="00F8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BC32"/>
  <w14:defaultImageDpi w14:val="32767"/>
  <w15:chartTrackingRefBased/>
  <w15:docId w15:val="{C7BEA785-39BB-8E40-8BFF-F64ACD6B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8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Briseno</dc:creator>
  <cp:keywords/>
  <dc:description/>
  <cp:lastModifiedBy>Ilaria Pesco</cp:lastModifiedBy>
  <cp:revision>2</cp:revision>
  <cp:lastPrinted>2018-07-12T21:53:00Z</cp:lastPrinted>
  <dcterms:created xsi:type="dcterms:W3CDTF">2018-07-12T21:53:00Z</dcterms:created>
  <dcterms:modified xsi:type="dcterms:W3CDTF">2018-07-12T21:53:00Z</dcterms:modified>
</cp:coreProperties>
</file>